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4" w:rsidRDefault="007B2A67" w:rsidP="007B2A67">
      <w:pPr>
        <w:autoSpaceDE w:val="0"/>
        <w:autoSpaceDN w:val="0"/>
        <w:adjustRightInd w:val="0"/>
        <w:ind w:right="-365"/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pt" o:ole="">
            <v:imagedata r:id="rId5" o:title=""/>
          </v:shape>
          <o:OLEObject Type="Embed" ProgID="PBrush" ShapeID="_x0000_i1025" DrawAspect="Content" ObjectID="_1577257388" r:id="rId6"/>
        </w:object>
      </w:r>
    </w:p>
    <w:p w:rsidR="005A3E34" w:rsidRDefault="005A3E34" w:rsidP="007B2A67">
      <w:pPr>
        <w:autoSpaceDE w:val="0"/>
        <w:autoSpaceDN w:val="0"/>
        <w:adjustRightInd w:val="0"/>
        <w:ind w:right="-365"/>
        <w:jc w:val="center"/>
      </w:pP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7B2A67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C77691">
        <w:rPr>
          <w:b/>
          <w:sz w:val="25"/>
          <w:szCs w:val="25"/>
        </w:rPr>
        <w:t>Е</w:t>
      </w:r>
    </w:p>
    <w:p w:rsidR="007B2A67" w:rsidRPr="00663DB4" w:rsidRDefault="007B2A67" w:rsidP="007B2A67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7B2A67" w:rsidRDefault="007B2A67" w:rsidP="007B2A67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От  «</w:t>
      </w:r>
      <w:r w:rsidR="00251593">
        <w:rPr>
          <w:b/>
          <w:sz w:val="25"/>
          <w:szCs w:val="25"/>
        </w:rPr>
        <w:t>10</w:t>
      </w:r>
      <w:r>
        <w:rPr>
          <w:b/>
          <w:sz w:val="25"/>
          <w:szCs w:val="25"/>
        </w:rPr>
        <w:t>»</w:t>
      </w:r>
      <w:r w:rsidR="00251593">
        <w:rPr>
          <w:b/>
          <w:sz w:val="25"/>
          <w:szCs w:val="25"/>
        </w:rPr>
        <w:t xml:space="preserve"> января</w:t>
      </w:r>
      <w:r>
        <w:rPr>
          <w:b/>
          <w:sz w:val="25"/>
          <w:szCs w:val="25"/>
        </w:rPr>
        <w:t xml:space="preserve"> 201</w:t>
      </w:r>
      <w:r w:rsidR="00557F94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251593">
        <w:rPr>
          <w:b/>
          <w:sz w:val="25"/>
          <w:szCs w:val="25"/>
        </w:rPr>
        <w:t>50</w:t>
      </w:r>
      <w:r w:rsidR="00DD4BAE">
        <w:rPr>
          <w:b/>
          <w:sz w:val="25"/>
          <w:szCs w:val="25"/>
        </w:rPr>
        <w:t>5</w:t>
      </w:r>
    </w:p>
    <w:p w:rsidR="007B2A67" w:rsidRDefault="007B2A67" w:rsidP="007B2A67">
      <w:pPr>
        <w:rPr>
          <w:b/>
          <w:sz w:val="25"/>
          <w:szCs w:val="25"/>
        </w:rPr>
      </w:pPr>
    </w:p>
    <w:p w:rsidR="007B2A67" w:rsidRDefault="007B2A67" w:rsidP="007B2A67">
      <w:pPr>
        <w:autoSpaceDE w:val="0"/>
        <w:autoSpaceDN w:val="0"/>
        <w:adjustRightInd w:val="0"/>
        <w:rPr>
          <w:sz w:val="28"/>
          <w:szCs w:val="28"/>
        </w:rPr>
      </w:pPr>
    </w:p>
    <w:p w:rsidR="007B2A67" w:rsidRDefault="007B2A67" w:rsidP="00087ED5">
      <w:pPr>
        <w:ind w:firstLine="540"/>
        <w:jc w:val="center"/>
        <w:rPr>
          <w:b/>
          <w:sz w:val="25"/>
          <w:szCs w:val="25"/>
        </w:rPr>
      </w:pPr>
      <w:r w:rsidRPr="00087ED5">
        <w:rPr>
          <w:b/>
          <w:sz w:val="25"/>
          <w:szCs w:val="25"/>
        </w:rPr>
        <w:t>Об утверждении Программы комплексного развития системы коммунальной инфраструктуры Шерегешского городского поселения на 201</w:t>
      </w:r>
      <w:r w:rsidR="00087ED5" w:rsidRPr="00087ED5">
        <w:rPr>
          <w:b/>
          <w:sz w:val="25"/>
          <w:szCs w:val="25"/>
        </w:rPr>
        <w:t>7</w:t>
      </w:r>
      <w:r w:rsidRPr="00087ED5">
        <w:rPr>
          <w:b/>
          <w:sz w:val="25"/>
          <w:szCs w:val="25"/>
        </w:rPr>
        <w:t xml:space="preserve"> - 20</w:t>
      </w:r>
      <w:r w:rsidR="00087ED5" w:rsidRPr="00087ED5">
        <w:rPr>
          <w:b/>
          <w:sz w:val="25"/>
          <w:szCs w:val="25"/>
        </w:rPr>
        <w:t>2</w:t>
      </w:r>
      <w:r w:rsidR="00087ED5">
        <w:rPr>
          <w:b/>
          <w:sz w:val="25"/>
          <w:szCs w:val="25"/>
        </w:rPr>
        <w:t>7</w:t>
      </w:r>
      <w:r w:rsidRPr="00087ED5">
        <w:rPr>
          <w:b/>
          <w:sz w:val="25"/>
          <w:szCs w:val="25"/>
        </w:rPr>
        <w:t xml:space="preserve"> годы</w:t>
      </w:r>
      <w:r w:rsidR="00087ED5" w:rsidRPr="00087ED5">
        <w:rPr>
          <w:b/>
          <w:sz w:val="25"/>
          <w:szCs w:val="25"/>
        </w:rPr>
        <w:t xml:space="preserve"> </w:t>
      </w:r>
    </w:p>
    <w:p w:rsidR="00087ED5" w:rsidRPr="00087ED5" w:rsidRDefault="00087ED5" w:rsidP="00087ED5">
      <w:pPr>
        <w:ind w:firstLine="540"/>
        <w:jc w:val="center"/>
        <w:rPr>
          <w:sz w:val="25"/>
          <w:szCs w:val="25"/>
        </w:rPr>
      </w:pPr>
    </w:p>
    <w:p w:rsidR="00087ED5" w:rsidRPr="00087ED5" w:rsidRDefault="00087ED5" w:rsidP="007B2A67">
      <w:pPr>
        <w:ind w:firstLine="540"/>
        <w:jc w:val="both"/>
      </w:pPr>
      <w:r w:rsidRPr="00087ED5">
        <w:t xml:space="preserve">В целях обеспечения снижения негативного воздействия на окружающую среду и здоровье человека, повышения качества оказываемых потребителям услуг в сферах </w:t>
      </w:r>
      <w:proofErr w:type="spellStart"/>
      <w:r w:rsidRPr="00087ED5">
        <w:t>электр</w:t>
      </w:r>
      <w:proofErr w:type="gramStart"/>
      <w:r w:rsidRPr="00087ED5">
        <w:t>о</w:t>
      </w:r>
      <w:proofErr w:type="spellEnd"/>
      <w:r w:rsidRPr="00087ED5">
        <w:t>-</w:t>
      </w:r>
      <w:proofErr w:type="gramEnd"/>
      <w:r w:rsidRPr="00087ED5">
        <w:t xml:space="preserve">, </w:t>
      </w:r>
      <w:proofErr w:type="spellStart"/>
      <w:r w:rsidRPr="00087ED5">
        <w:t>газо</w:t>
      </w:r>
      <w:proofErr w:type="spellEnd"/>
      <w:r w:rsidRPr="00087ED5">
        <w:t>-, тепло-, водоснабжения и водоотведения, а также услуг по утилизации, обезвреживанию и захоронению твердых бытовых отходов,</w:t>
      </w:r>
      <w:r w:rsidR="007B2A67" w:rsidRPr="00087ED5">
        <w:t xml:space="preserve"> </w:t>
      </w:r>
      <w:r w:rsidRPr="00087ED5">
        <w:t xml:space="preserve">руководствуясь </w:t>
      </w:r>
      <w:r w:rsidR="00B37E75">
        <w:t xml:space="preserve">Федеральным законом от 30.12.2004 № 210-ФЗ «Об основах регулирования тарифов организаций коммунального комплекса», Федеральным законом от </w:t>
      </w:r>
      <w:r w:rsidR="006A13E7">
        <w:t xml:space="preserve">27.07.2010 № 190-ФЗ «О теплоснабжении», постановлением правительства от </w:t>
      </w:r>
      <w:r w:rsidR="00996454">
        <w:t xml:space="preserve">14.06.2013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087ED5">
        <w:t>пунктом 5 части 1 статьи 14 Федерального закона от 06.10.2003 N 131-ФЗ "Об общих принципах организации местного самоуправления в Российской Федерации",</w:t>
      </w:r>
      <w:r w:rsidRPr="00087ED5">
        <w:rPr>
          <w:color w:val="2D2D2D"/>
          <w:spacing w:val="2"/>
          <w:shd w:val="clear" w:color="auto" w:fill="FFFFFF"/>
        </w:rPr>
        <w:t xml:space="preserve"> Уставом муниципального образования Шерегешского городского поселения, Совет народных депутатов Шерегешского городского поселения</w:t>
      </w:r>
      <w:r w:rsidR="007B2A67" w:rsidRPr="00087ED5">
        <w:t>:</w:t>
      </w:r>
    </w:p>
    <w:p w:rsidR="00087ED5" w:rsidRPr="00F2146E" w:rsidRDefault="00087ED5" w:rsidP="00087ED5">
      <w:pPr>
        <w:ind w:firstLine="567"/>
        <w:contextualSpacing/>
        <w:jc w:val="center"/>
        <w:rPr>
          <w:color w:val="2D2D2D"/>
          <w:spacing w:val="2"/>
          <w:shd w:val="clear" w:color="auto" w:fill="FFFFFF"/>
        </w:rPr>
      </w:pPr>
      <w:r w:rsidRPr="00F2146E">
        <w:rPr>
          <w:b/>
          <w:color w:val="2D2D2D"/>
          <w:spacing w:val="2"/>
          <w:shd w:val="clear" w:color="auto" w:fill="FFFFFF"/>
        </w:rPr>
        <w:t>РЕШИЛ:</w:t>
      </w:r>
    </w:p>
    <w:p w:rsidR="00087ED5" w:rsidRPr="00F2146E" w:rsidRDefault="00087ED5" w:rsidP="00087ED5">
      <w:pPr>
        <w:ind w:firstLine="567"/>
        <w:jc w:val="both"/>
      </w:pPr>
      <w:r w:rsidRPr="00F2146E">
        <w:t xml:space="preserve">1. Утвердить Программу комплексного развития </w:t>
      </w:r>
      <w:r>
        <w:t>коммунальной</w:t>
      </w:r>
      <w:r w:rsidRPr="00F2146E">
        <w:t xml:space="preserve">  инфраструктуры </w:t>
      </w:r>
      <w:r>
        <w:t>Шерегешского</w:t>
      </w:r>
      <w:r w:rsidRPr="00F2146E">
        <w:t xml:space="preserve"> городского поселения на 2017 – 202</w:t>
      </w:r>
      <w:r w:rsidR="00B37E75">
        <w:t>7</w:t>
      </w:r>
      <w:r w:rsidRPr="00F2146E">
        <w:t xml:space="preserve"> г</w:t>
      </w:r>
      <w:r w:rsidR="00B37E75">
        <w:t>оды</w:t>
      </w:r>
      <w:r w:rsidRPr="00F2146E">
        <w:t xml:space="preserve">,  </w:t>
      </w:r>
      <w:r w:rsidRPr="00F2146E">
        <w:rPr>
          <w:color w:val="2D2D2D"/>
          <w:spacing w:val="2"/>
          <w:shd w:val="clear" w:color="auto" w:fill="FFFFFF"/>
        </w:rPr>
        <w:t>согласно приложению к настоящему решению.</w:t>
      </w:r>
    </w:p>
    <w:p w:rsidR="00087ED5" w:rsidRPr="00F2146E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F2146E">
        <w:rPr>
          <w:color w:val="2D2D2D"/>
          <w:spacing w:val="2"/>
          <w:shd w:val="clear" w:color="auto" w:fill="FFFFFF"/>
        </w:rPr>
        <w:t xml:space="preserve">2. </w:t>
      </w:r>
      <w:r w:rsidRPr="00F2146E">
        <w:t>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</w:p>
    <w:p w:rsidR="00087ED5" w:rsidRPr="00F2146E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F2146E">
        <w:rPr>
          <w:color w:val="2D2D2D"/>
          <w:spacing w:val="2"/>
          <w:shd w:val="clear" w:color="auto" w:fill="FFFFFF"/>
        </w:rPr>
        <w:t xml:space="preserve">3. </w:t>
      </w:r>
      <w:proofErr w:type="gramStart"/>
      <w:r w:rsidRPr="00F2146E">
        <w:t>Разместить</w:t>
      </w:r>
      <w:proofErr w:type="gramEnd"/>
      <w:r w:rsidRPr="00F2146E">
        <w:t xml:space="preserve"> настоящее решение на официальном сайте Администрации Шерегешского городского поселения и опубликовать в средствах массовой информации.</w:t>
      </w:r>
    </w:p>
    <w:p w:rsidR="00087ED5" w:rsidRPr="00F2146E" w:rsidRDefault="00087ED5" w:rsidP="00087ED5">
      <w:pPr>
        <w:contextualSpacing/>
        <w:jc w:val="both"/>
      </w:pPr>
      <w:r w:rsidRPr="00F2146E">
        <w:t> </w:t>
      </w:r>
    </w:p>
    <w:p w:rsidR="00087ED5" w:rsidRPr="00F2146E" w:rsidRDefault="00087ED5" w:rsidP="00087ED5">
      <w:pPr>
        <w:contextualSpacing/>
        <w:jc w:val="both"/>
      </w:pPr>
    </w:p>
    <w:p w:rsidR="00087ED5" w:rsidRPr="00F2146E" w:rsidRDefault="00087ED5" w:rsidP="00087E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ED5" w:rsidRPr="00F2146E" w:rsidRDefault="00087ED5" w:rsidP="00087ED5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F2146E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087ED5" w:rsidRPr="00F2146E" w:rsidRDefault="00087ED5" w:rsidP="00087ED5">
      <w:pPr>
        <w:pStyle w:val="a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Шерегешского</w:t>
      </w:r>
      <w:r w:rsidRPr="00F2146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2146E">
        <w:rPr>
          <w:rFonts w:ascii="Times New Roman" w:hAnsi="Times New Roman"/>
          <w:sz w:val="24"/>
          <w:szCs w:val="24"/>
        </w:rPr>
        <w:tab/>
      </w:r>
      <w:r w:rsidRPr="00F2146E">
        <w:rPr>
          <w:rFonts w:ascii="Times New Roman" w:hAnsi="Times New Roman"/>
          <w:sz w:val="24"/>
          <w:szCs w:val="24"/>
        </w:rPr>
        <w:tab/>
      </w:r>
      <w:r w:rsidRPr="00F21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1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Францева</w:t>
      </w:r>
      <w:proofErr w:type="spellEnd"/>
    </w:p>
    <w:p w:rsidR="00087ED5" w:rsidRPr="00F2146E" w:rsidRDefault="00087ED5" w:rsidP="00087ED5">
      <w:pPr>
        <w:contextualSpacing/>
        <w:jc w:val="both"/>
      </w:pPr>
    </w:p>
    <w:p w:rsidR="00087ED5" w:rsidRPr="00F2146E" w:rsidRDefault="00087ED5" w:rsidP="00087ED5">
      <w:pPr>
        <w:contextualSpacing/>
        <w:jc w:val="both"/>
      </w:pPr>
    </w:p>
    <w:p w:rsidR="00087ED5" w:rsidRPr="00F2146E" w:rsidRDefault="00087ED5" w:rsidP="00087ED5">
      <w:pPr>
        <w:contextualSpacing/>
        <w:jc w:val="both"/>
      </w:pPr>
      <w:r>
        <w:t xml:space="preserve">ВРИО </w:t>
      </w:r>
      <w:r w:rsidRPr="00F2146E">
        <w:t>Глав</w:t>
      </w:r>
      <w:r>
        <w:t>ы</w:t>
      </w:r>
      <w:r w:rsidRPr="00F2146E">
        <w:t xml:space="preserve"> </w:t>
      </w:r>
      <w:r>
        <w:t>Шерегешского</w:t>
      </w:r>
      <w:r w:rsidRPr="00F2146E">
        <w:t xml:space="preserve"> </w:t>
      </w:r>
    </w:p>
    <w:p w:rsidR="007B2A67" w:rsidRPr="00087ED5" w:rsidRDefault="00087ED5" w:rsidP="00087ED5">
      <w:pPr>
        <w:widowControl w:val="0"/>
        <w:autoSpaceDE w:val="0"/>
        <w:autoSpaceDN w:val="0"/>
        <w:adjustRightInd w:val="0"/>
        <w:contextualSpacing/>
        <w:jc w:val="both"/>
      </w:pPr>
      <w:r w:rsidRPr="00F2146E">
        <w:t>городского поселения</w:t>
      </w: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  <w:r w:rsidRPr="00F2146E">
        <w:tab/>
      </w:r>
      <w:r>
        <w:t xml:space="preserve">И.А. </w:t>
      </w:r>
      <w:proofErr w:type="spellStart"/>
      <w:r>
        <w:t>Идимешев</w:t>
      </w:r>
      <w:proofErr w:type="spellEnd"/>
      <w:r>
        <w:rPr>
          <w:szCs w:val="28"/>
        </w:rPr>
        <w:t xml:space="preserve"> </w:t>
      </w:r>
    </w:p>
    <w:p w:rsidR="00087ED5" w:rsidRPr="00F2146E" w:rsidRDefault="00087ED5" w:rsidP="00087ED5">
      <w:pPr>
        <w:contextualSpacing/>
        <w:jc w:val="right"/>
      </w:pPr>
      <w:r w:rsidRPr="00F2146E">
        <w:lastRenderedPageBreak/>
        <w:t xml:space="preserve">Приложение №1 </w:t>
      </w:r>
    </w:p>
    <w:p w:rsidR="00087ED5" w:rsidRPr="00F2146E" w:rsidRDefault="00087ED5" w:rsidP="00087ED5">
      <w:pPr>
        <w:contextualSpacing/>
        <w:jc w:val="right"/>
      </w:pPr>
      <w:r w:rsidRPr="00F2146E">
        <w:t>к решению Совета народных депутатов</w:t>
      </w:r>
    </w:p>
    <w:p w:rsidR="00087ED5" w:rsidRPr="00F2146E" w:rsidRDefault="00087ED5" w:rsidP="00087ED5">
      <w:pPr>
        <w:contextualSpacing/>
        <w:jc w:val="right"/>
      </w:pPr>
      <w:r w:rsidRPr="00F2146E">
        <w:t>Шерегешского городского поселения</w:t>
      </w:r>
    </w:p>
    <w:p w:rsidR="00087ED5" w:rsidRPr="00F2146E" w:rsidRDefault="00087ED5" w:rsidP="00087ED5">
      <w:pPr>
        <w:contextualSpacing/>
        <w:jc w:val="right"/>
      </w:pPr>
      <w:r w:rsidRPr="00F2146E">
        <w:t xml:space="preserve">от </w:t>
      </w:r>
      <w:r w:rsidR="00251593">
        <w:t>10.01.2018</w:t>
      </w:r>
      <w:r w:rsidRPr="00F2146E">
        <w:t xml:space="preserve"> № </w:t>
      </w:r>
      <w:r w:rsidR="00251593">
        <w:t>502</w:t>
      </w:r>
    </w:p>
    <w:p w:rsidR="007B2A67" w:rsidRDefault="007B2A67" w:rsidP="007B2A67">
      <w:pPr>
        <w:pStyle w:val="ConsPlusNonformat"/>
        <w:rPr>
          <w:rFonts w:ascii="Times New Roman" w:hAnsi="Times New Roman"/>
          <w:sz w:val="24"/>
        </w:rPr>
      </w:pPr>
    </w:p>
    <w:p w:rsidR="00087ED5" w:rsidRPr="00087ED5" w:rsidRDefault="00087ED5" w:rsidP="00087ED5">
      <w:pPr>
        <w:ind w:firstLine="540"/>
        <w:jc w:val="center"/>
        <w:rPr>
          <w:b/>
          <w:sz w:val="25"/>
          <w:szCs w:val="25"/>
        </w:rPr>
      </w:pPr>
      <w:r w:rsidRPr="00087ED5">
        <w:rPr>
          <w:b/>
          <w:sz w:val="25"/>
          <w:szCs w:val="25"/>
        </w:rPr>
        <w:t>Об утверждении Программы комплексного развития системы коммунальной инфраструктуры Шерегешского городского поселения на 2017 - 202</w:t>
      </w:r>
      <w:r>
        <w:rPr>
          <w:b/>
          <w:sz w:val="25"/>
          <w:szCs w:val="25"/>
        </w:rPr>
        <w:t>7</w:t>
      </w:r>
      <w:r w:rsidRPr="00087ED5">
        <w:rPr>
          <w:b/>
          <w:sz w:val="25"/>
          <w:szCs w:val="25"/>
        </w:rPr>
        <w:t xml:space="preserve"> годы </w:t>
      </w: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67" w:rsidRDefault="00087ED5" w:rsidP="007B2A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B2A67" w:rsidRDefault="007B2A67" w:rsidP="007B2A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7421"/>
      </w:tblGrid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>Наименование программы: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2968C5">
            <w:pPr>
              <w:contextualSpacing/>
            </w:pPr>
            <w:r w:rsidRPr="00E50416">
              <w:t xml:space="preserve">Программа комплексного развития систем </w:t>
            </w:r>
            <w:r>
              <w:t>коммунальной</w:t>
            </w:r>
            <w:r w:rsidRPr="00E50416">
              <w:t xml:space="preserve"> инфраструктуры </w:t>
            </w:r>
            <w:r>
              <w:t>Шерегешского</w:t>
            </w:r>
            <w:r w:rsidRPr="00E50416">
              <w:t xml:space="preserve"> городского поселения на 2017-2027 годы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>Основания разработки программы: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>Градостроительный Кодекс Российской Федерации,</w:t>
            </w:r>
          </w:p>
          <w:p w:rsidR="002968C5" w:rsidRPr="00E50416" w:rsidRDefault="002968C5" w:rsidP="0017092B">
            <w:pPr>
              <w:contextualSpacing/>
            </w:pPr>
            <w:r w:rsidRPr="00E50416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2968C5" w:rsidRPr="00E50416" w:rsidRDefault="002968C5" w:rsidP="0017092B">
            <w:pPr>
              <w:contextualSpacing/>
            </w:pPr>
            <w:r w:rsidRPr="00E50416">
              <w:t xml:space="preserve">Генеральный план </w:t>
            </w:r>
            <w:r>
              <w:t>Шерегешского</w:t>
            </w:r>
            <w:r w:rsidRPr="00E50416">
              <w:t xml:space="preserve">  городского поселения,</w:t>
            </w:r>
          </w:p>
          <w:p w:rsidR="002968C5" w:rsidRDefault="002968C5" w:rsidP="00996454">
            <w:pPr>
              <w:contextualSpacing/>
            </w:pPr>
            <w:r w:rsidRPr="00E50416">
              <w:t xml:space="preserve">Устав </w:t>
            </w:r>
            <w:r>
              <w:t>Шерегешского</w:t>
            </w:r>
            <w:r w:rsidRPr="00E50416">
              <w:t xml:space="preserve">  городского поселения </w:t>
            </w:r>
          </w:p>
          <w:p w:rsidR="00996454" w:rsidRPr="00E50416" w:rsidRDefault="00996454" w:rsidP="00996454">
            <w:pPr>
              <w:contextualSpacing/>
            </w:pPr>
            <w:r>
              <w:t>Постановление Правительства Российской Федерации  от 14.06.2013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>Заказчик программы: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 xml:space="preserve">Администрация </w:t>
            </w:r>
            <w:r>
              <w:t>Шерегешского</w:t>
            </w:r>
            <w:r w:rsidRPr="00E50416">
              <w:t xml:space="preserve">  городского поселения Таштагольского муниципального района Кемеровской области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>Разработчик программы: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 xml:space="preserve">Администрация </w:t>
            </w:r>
            <w:r>
              <w:t>Шерегешского</w:t>
            </w:r>
            <w:r w:rsidRPr="00E50416">
              <w:t xml:space="preserve">  городского поселения Таштагольского муниципального района Кемеровской области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Цель программы</w:t>
            </w:r>
          </w:p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2968C5" w:rsidRDefault="002968C5" w:rsidP="002968C5">
            <w:pPr>
              <w:pStyle w:val="formattext"/>
              <w:spacing w:before="0" w:beforeAutospacing="0" w:after="0" w:afterAutospacing="0"/>
              <w:textAlignment w:val="baseline"/>
            </w:pPr>
            <w:r w:rsidRPr="002968C5">
              <w:t>Создание условий для приведения коммунальной инфраструктуры Шерегешского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  <w:r w:rsidR="00996454">
              <w:t>; увеличение охвата населения коммунальными услугами; обеспечение надежности функционирования систем коммунальной инфраструктуры; увеличение мощности и пропускной способности систем коммунальной инфраструктуры.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Задача программы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2968C5" w:rsidRDefault="002968C5" w:rsidP="00296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968C5">
              <w:rPr>
                <w:rFonts w:ascii="Times New Roman" w:hAnsi="Times New Roman" w:cs="Times New Roman"/>
                <w:sz w:val="24"/>
                <w:szCs w:val="24"/>
              </w:rPr>
              <w:t>Обеспечение в границах поселения надежного водоснабжения, водоотведения, теплоснабжения</w:t>
            </w:r>
            <w:r w:rsidR="00882348">
              <w:rPr>
                <w:rFonts w:ascii="Times New Roman" w:hAnsi="Times New Roman" w:cs="Times New Roman"/>
                <w:sz w:val="24"/>
                <w:szCs w:val="24"/>
              </w:rPr>
              <w:t xml:space="preserve"> за счет ликвидации и реконструкции ветхих инженерных сетей</w:t>
            </w:r>
            <w:r w:rsidRPr="002968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68C5" w:rsidRPr="00CB168D" w:rsidRDefault="002968C5" w:rsidP="002968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68C5">
              <w:rPr>
                <w:rFonts w:ascii="Times New Roman" w:hAnsi="Times New Roman" w:cs="Times New Roman"/>
                <w:sz w:val="24"/>
                <w:szCs w:val="24"/>
              </w:rPr>
              <w:t>Проведение и  выполнение работ по подготовке объектов коммунальной инфраструктуры к зимнему периоду</w:t>
            </w:r>
            <w:r w:rsidRPr="00CB1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8C5" w:rsidRDefault="002968C5" w:rsidP="00882348">
            <w:pPr>
              <w:shd w:val="clear" w:color="auto" w:fill="FFFFFF"/>
              <w:ind w:firstLine="315"/>
              <w:jc w:val="both"/>
            </w:pPr>
            <w:r w:rsidRPr="002968C5">
              <w:t xml:space="preserve">Улучшение санитарно-эпидемиологической и экологической обстановки на территории </w:t>
            </w:r>
            <w:r w:rsidR="00882348">
              <w:t>поселка</w:t>
            </w:r>
          </w:p>
          <w:p w:rsidR="00882348" w:rsidRDefault="00882348" w:rsidP="00882348">
            <w:pPr>
              <w:shd w:val="clear" w:color="auto" w:fill="FFFFFF"/>
              <w:ind w:firstLine="315"/>
              <w:jc w:val="both"/>
            </w:pPr>
            <w:r>
              <w:t>Повышение инвестиционной привлекательности коммунальной инфраструктуры муниципального образования</w:t>
            </w:r>
          </w:p>
          <w:p w:rsidR="00882348" w:rsidRPr="00474F53" w:rsidRDefault="00882348" w:rsidP="00882348">
            <w:pPr>
              <w:shd w:val="clear" w:color="auto" w:fill="FFFFFF"/>
              <w:ind w:firstLine="315"/>
              <w:jc w:val="both"/>
            </w:pPr>
            <w:r>
              <w:t>Обеспечение сбалансированности интересов субъектов коммунальной инфраструктуры</w:t>
            </w:r>
            <w:r w:rsidR="00474F53" w:rsidRPr="00474F53">
              <w:t xml:space="preserve"> </w:t>
            </w:r>
            <w:r w:rsidR="00474F53">
              <w:t>и потребителей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Целевые показатели (индикаторы) программы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E50416">
              <w:rPr>
                <w:shd w:val="clear" w:color="auto" w:fill="FFFFFF"/>
              </w:rPr>
              <w:t>- количество реконструированных или отремонтированных объектов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 xml:space="preserve">Укрупненное </w:t>
            </w:r>
            <w:r w:rsidRPr="00E50416">
              <w:lastRenderedPageBreak/>
              <w:t>описание запланированных мероприятий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Default="00474F53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Строительство нового водохранилища с реконструкцией водопровода</w:t>
            </w:r>
          </w:p>
          <w:p w:rsidR="00474F53" w:rsidRDefault="00474F53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Реконструкция очистных сооружений с заменой трубопровода, в том числе строительство канализационного коллектора в СТК «Шерегеш»</w:t>
            </w:r>
          </w:p>
          <w:p w:rsidR="00474F53" w:rsidRDefault="00474F53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Актуализация схем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</w:t>
            </w:r>
            <w:proofErr w:type="spellEnd"/>
            <w:r>
              <w:t xml:space="preserve">-, </w:t>
            </w:r>
            <w:proofErr w:type="spellStart"/>
            <w:r>
              <w:t>газо</w:t>
            </w:r>
            <w:proofErr w:type="spellEnd"/>
            <w:r>
              <w:t>-, электроснабжения и водоотведения</w:t>
            </w:r>
          </w:p>
          <w:p w:rsidR="00474F53" w:rsidRPr="00E50416" w:rsidRDefault="00474F53" w:rsidP="00474F5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Капитальный и текущий ремонт инженерных сетей поселения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lastRenderedPageBreak/>
              <w:t>Сроки и этапы реализации программы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2017 - 2021 годы.</w:t>
            </w:r>
          </w:p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2022-2027 годы</w:t>
            </w:r>
            <w:r w:rsidRPr="00E50416">
              <w:br/>
              <w:t>Программа реализуется в 2 этапа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Объемы и источники финансирования программы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152A69" w:rsidRDefault="002968C5" w:rsidP="0017092B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t>Общий объем финансирования программы: </w:t>
            </w:r>
            <w:r w:rsidR="00922460">
              <w:rPr>
                <w:b/>
                <w:bCs/>
              </w:rPr>
              <w:t>4801,65</w:t>
            </w:r>
            <w:r w:rsidRPr="00152A69">
              <w:t> </w:t>
            </w:r>
            <w:r w:rsidR="00922460">
              <w:t>млн</w:t>
            </w:r>
            <w:r w:rsidRPr="00152A69">
              <w:t>. руб.,</w:t>
            </w:r>
          </w:p>
          <w:p w:rsidR="002968C5" w:rsidRPr="00152A69" w:rsidRDefault="002968C5" w:rsidP="0017092B">
            <w:pPr>
              <w:shd w:val="clear" w:color="auto" w:fill="FFFFFF"/>
              <w:spacing w:line="234" w:lineRule="atLeast"/>
              <w:ind w:firstLine="284"/>
              <w:jc w:val="both"/>
            </w:pPr>
            <w:r w:rsidRPr="00152A69">
              <w:rPr>
                <w:u w:val="single"/>
              </w:rPr>
              <w:t>в том числе по годам:</w:t>
            </w:r>
          </w:p>
          <w:p w:rsidR="00922460" w:rsidRPr="00922460" w:rsidRDefault="00922460" w:rsidP="00922460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60">
              <w:rPr>
                <w:rFonts w:ascii="Times New Roman" w:hAnsi="Times New Roman" w:cs="Times New Roman"/>
                <w:sz w:val="24"/>
                <w:szCs w:val="24"/>
              </w:rPr>
              <w:t>2017 год -   110,15 млн. руб.;</w:t>
            </w:r>
          </w:p>
          <w:p w:rsidR="00922460" w:rsidRPr="00922460" w:rsidRDefault="00922460" w:rsidP="00922460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60">
              <w:rPr>
                <w:rFonts w:ascii="Times New Roman" w:hAnsi="Times New Roman" w:cs="Times New Roman"/>
                <w:sz w:val="24"/>
                <w:szCs w:val="24"/>
              </w:rPr>
              <w:t>2018 год -   2690,15 млн. руб.;</w:t>
            </w:r>
          </w:p>
          <w:p w:rsidR="00922460" w:rsidRPr="00922460" w:rsidRDefault="00922460" w:rsidP="00922460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60">
              <w:rPr>
                <w:rFonts w:ascii="Times New Roman" w:hAnsi="Times New Roman" w:cs="Times New Roman"/>
                <w:sz w:val="24"/>
                <w:szCs w:val="24"/>
              </w:rPr>
              <w:t>2019 год -   1700,15 млн. руб.;</w:t>
            </w:r>
          </w:p>
          <w:p w:rsidR="00922460" w:rsidRPr="00922460" w:rsidRDefault="00922460" w:rsidP="00922460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60">
              <w:rPr>
                <w:rFonts w:ascii="Times New Roman" w:hAnsi="Times New Roman" w:cs="Times New Roman"/>
                <w:sz w:val="24"/>
                <w:szCs w:val="24"/>
              </w:rPr>
              <w:t>2020 год -   300,15 млн. руб.;</w:t>
            </w:r>
          </w:p>
          <w:p w:rsidR="00922460" w:rsidRPr="00922460" w:rsidRDefault="00922460" w:rsidP="00922460">
            <w:pPr>
              <w:pStyle w:val="ConsPlusNormal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60">
              <w:rPr>
                <w:rFonts w:ascii="Times New Roman" w:hAnsi="Times New Roman" w:cs="Times New Roman"/>
                <w:sz w:val="24"/>
                <w:szCs w:val="24"/>
              </w:rPr>
              <w:t>2021 год -   0,15 млн. руб.;</w:t>
            </w:r>
          </w:p>
          <w:p w:rsidR="002968C5" w:rsidRPr="00152A69" w:rsidRDefault="00922460" w:rsidP="00071A0A">
            <w:pPr>
              <w:pStyle w:val="ConsPlusNormal"/>
              <w:ind w:firstLine="600"/>
            </w:pPr>
            <w:r w:rsidRPr="00922460">
              <w:rPr>
                <w:rFonts w:ascii="Times New Roman" w:hAnsi="Times New Roman" w:cs="Times New Roman"/>
                <w:sz w:val="24"/>
                <w:szCs w:val="24"/>
              </w:rPr>
              <w:t>2022 – 2027 годы – 0,9 млн. руб.</w:t>
            </w:r>
          </w:p>
        </w:tc>
      </w:tr>
      <w:tr w:rsidR="002968C5" w:rsidTr="007B2A6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E50416">
              <w:t>Ожидаемые результаты реализации программы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C5" w:rsidRPr="00E50416" w:rsidRDefault="002968C5" w:rsidP="0017092B">
            <w:pPr>
              <w:contextualSpacing/>
            </w:pPr>
            <w:r w:rsidRPr="00E50416">
              <w:t>В результате реализации Программы к 2027 году предполагается:</w:t>
            </w:r>
          </w:p>
          <w:p w:rsidR="002968C5" w:rsidRPr="00E50416" w:rsidRDefault="0065071A" w:rsidP="0017092B">
            <w:pPr>
              <w:contextualSpacing/>
            </w:pPr>
            <w:r>
              <w:t>обеспечение устойчивой системы коммунальной инфраструктуры в поселении, имеющей необходимые резервы для перспективного развития, снижение потерь коммунальных ресурсов, повышение инвестиционной привлекательности коммунального комплекса Шерегешского городского поселения, рациональное использование природных ресурсов, повышение надежности и качества предоставления коммунальных услуг</w:t>
            </w:r>
          </w:p>
        </w:tc>
      </w:tr>
    </w:tbl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необходимость</w:t>
      </w: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 поселения является обеспечение комфортных условий проживания и доступности коммунальных услуг для населения.</w:t>
      </w:r>
    </w:p>
    <w:p w:rsidR="007B2A67" w:rsidRPr="00036EC1" w:rsidRDefault="007B2A67" w:rsidP="007B2A67">
      <w:pPr>
        <w:jc w:val="center"/>
        <w:rPr>
          <w:sz w:val="28"/>
          <w:szCs w:val="28"/>
        </w:rPr>
      </w:pPr>
      <w:r w:rsidRPr="00036EC1">
        <w:rPr>
          <w:sz w:val="28"/>
          <w:szCs w:val="28"/>
        </w:rPr>
        <w:t>Анализ состояния коммунальной инфраструктуры МО «Шерегешское городское поселение»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Водоснабжение и водоотведение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Шерегешском городком поселении осуществляется из трех источников: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водозабор 4 ключ производительностью 6,9 тысяч м3/сутки;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водозабор 3 ключ производительностью 2,1 тыс. м3/сутки;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водозабор на р.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Унзасс</w:t>
      </w:r>
      <w:proofErr w:type="spellEnd"/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от всех водозаборов до поселка составляет 8-10 км. Средний процент обеспеченности населения водой от централизованных источников водоснабжения составляет 90%. Остальные 10% - это новый жилой фонд частного сектора, где используется вода из частных колодцев.  Качество питьевой воды соответствует установленным нормам. 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бесперебойного водоснабжения необходимо заменить около 38 км сетей.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канализационных сетей составляет 63,5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роцент их износа составляет 6</w:t>
      </w:r>
      <w:r w:rsidR="006507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 Очистные сооружения построены в 1974году. Протяженность 13,8 км. Износ сетей водоотведения составляет 75%.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обстановки водоснабжения и водоотведения необходимо провести комплекс мероприятий: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ремонтов сетей водоснабжения и водоотведения с большим процентом износа;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Теплоснабжение</w:t>
      </w:r>
    </w:p>
    <w:p w:rsidR="007B2A67" w:rsidRDefault="007B2A67" w:rsidP="007B2A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на обслуживан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«ЮКЭК»  </w:t>
      </w:r>
    </w:p>
    <w:tbl>
      <w:tblPr>
        <w:tblW w:w="82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9"/>
        <w:gridCol w:w="2153"/>
        <w:gridCol w:w="1275"/>
        <w:gridCol w:w="1276"/>
        <w:gridCol w:w="1134"/>
        <w:gridCol w:w="1843"/>
      </w:tblGrid>
      <w:tr w:rsidR="007B2A67" w:rsidTr="007B2A6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котельной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 мощность,  Гкал/час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Присоединенная нагрузка,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топлива на  </w:t>
            </w:r>
            <w:proofErr w:type="spellStart"/>
            <w:r>
              <w:rPr>
                <w:sz w:val="20"/>
                <w:szCs w:val="20"/>
              </w:rPr>
              <w:t>отоп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сезон, тонн</w:t>
            </w:r>
          </w:p>
        </w:tc>
      </w:tr>
      <w:tr w:rsidR="007B2A67" w:rsidTr="007B2A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УПК -6 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ерегеш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</w:t>
            </w:r>
          </w:p>
        </w:tc>
      </w:tr>
      <w:tr w:rsidR="007B2A67" w:rsidTr="007B2A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 –52</w:t>
            </w:r>
          </w:p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Новый</w:t>
            </w:r>
            <w:proofErr w:type="gramEnd"/>
            <w:r>
              <w:rPr>
                <w:sz w:val="20"/>
                <w:szCs w:val="20"/>
              </w:rPr>
              <w:t xml:space="preserve"> Шерегеш (2 котла)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67760</w:t>
            </w:r>
          </w:p>
        </w:tc>
      </w:tr>
      <w:tr w:rsidR="007B2A67" w:rsidTr="007B2A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очистных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67" w:rsidRDefault="007B2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B2A67" w:rsidRDefault="007B2A67" w:rsidP="007B2A6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обслуживании ООО «ЮКЭК» находится 31000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етей теплоснабжения в 2-х трубном исчислении, процент износа которых составляет 60%. Необходимо заменить 700 м сетей, в ежегодном ремонте нуждается изоляция теплотрасс при подготовке сетей к очередному отопительному сезону. Необходимо приобрести оборудование котельных (насосы, скреперные лебедки, приборы учета тепловой энергии)</w:t>
      </w:r>
    </w:p>
    <w:p w:rsidR="007B2A67" w:rsidRDefault="007B2A67" w:rsidP="007B2A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состояния системы теплоснабжения является удовлетворительной.</w:t>
      </w:r>
    </w:p>
    <w:p w:rsidR="00D45DB9" w:rsidRPr="00D45DB9" w:rsidRDefault="00D45DB9" w:rsidP="00D45DB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DB9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/>
          <w:sz w:val="28"/>
          <w:szCs w:val="28"/>
        </w:rPr>
        <w:t>Шерегешское городское поселение</w:t>
      </w:r>
      <w:r w:rsidRPr="00D45DB9">
        <w:rPr>
          <w:rFonts w:ascii="Times New Roman" w:hAnsi="Times New Roman"/>
          <w:sz w:val="28"/>
          <w:szCs w:val="28"/>
        </w:rPr>
        <w:t xml:space="preserve"> на 2017-2027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</w:t>
      </w:r>
      <w:proofErr w:type="gramEnd"/>
      <w:r w:rsidRPr="00D45DB9">
        <w:rPr>
          <w:rFonts w:ascii="Times New Roman" w:hAnsi="Times New Roman"/>
          <w:sz w:val="28"/>
          <w:szCs w:val="28"/>
        </w:rPr>
        <w:t xml:space="preserve">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D45DB9" w:rsidRPr="00D45DB9" w:rsidRDefault="00D45DB9" w:rsidP="00D45DB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5DB9"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bookmarkStart w:id="0" w:name="_Toc223509066" w:colFirst="0" w:colLast="0"/>
    </w:p>
    <w:p w:rsidR="00D45DB9" w:rsidRPr="00331572" w:rsidRDefault="00D45DB9" w:rsidP="00D45DB9">
      <w:pPr>
        <w:pStyle w:val="ConsPlusNormal"/>
        <w:widowControl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bookmarkEnd w:id="0"/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7B2A67" w:rsidRDefault="007B2A67" w:rsidP="007B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в 201</w:t>
      </w:r>
      <w:r w:rsidR="00D45D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D45DB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7B2A67" w:rsidRDefault="007B2A67" w:rsidP="007B2A67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 границах поселения надежного водоснабжения, водоотведения, теплоснабжения; </w:t>
      </w:r>
    </w:p>
    <w:p w:rsidR="007B2A67" w:rsidRDefault="007B2A67" w:rsidP="007B2A67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  выполнение работ по подготовке объектов коммунальной </w:t>
      </w:r>
      <w:r w:rsidR="00D45DB9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7B2A67" w:rsidRDefault="007B2A67" w:rsidP="007B2A67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 обстановки на территории города</w:t>
      </w: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7B2A67" w:rsidRDefault="007B2A67" w:rsidP="007B2A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7B2A67" w:rsidRDefault="007B2A67" w:rsidP="007B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B2A67" w:rsidRDefault="007B2A67" w:rsidP="007B2A67">
      <w:pPr>
        <w:pStyle w:val="ConsPlusNormal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67" w:rsidRPr="00922460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60">
        <w:rPr>
          <w:rFonts w:ascii="Times New Roman" w:hAnsi="Times New Roman" w:cs="Times New Roman"/>
          <w:b/>
          <w:sz w:val="28"/>
          <w:szCs w:val="28"/>
        </w:rPr>
        <w:t>Раздел</w:t>
      </w:r>
      <w:r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Pr="00922460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Программы.</w:t>
      </w:r>
    </w:p>
    <w:p w:rsidR="007B2A67" w:rsidRPr="00922460" w:rsidRDefault="007B2A67" w:rsidP="007B2A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B2A67" w:rsidRPr="00922460" w:rsidRDefault="007B2A67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>В 201</w:t>
      </w:r>
      <w:r w:rsidR="00D45DB9" w:rsidRPr="00922460">
        <w:rPr>
          <w:rFonts w:ascii="Times New Roman" w:hAnsi="Times New Roman" w:cs="Times New Roman"/>
          <w:sz w:val="28"/>
          <w:szCs w:val="28"/>
        </w:rPr>
        <w:t>7</w:t>
      </w:r>
      <w:r w:rsidRPr="00922460">
        <w:rPr>
          <w:rFonts w:ascii="Times New Roman" w:hAnsi="Times New Roman" w:cs="Times New Roman"/>
          <w:sz w:val="28"/>
          <w:szCs w:val="28"/>
        </w:rPr>
        <w:t xml:space="preserve"> - 20</w:t>
      </w:r>
      <w:r w:rsidR="00D45DB9" w:rsidRPr="00922460">
        <w:rPr>
          <w:rFonts w:ascii="Times New Roman" w:hAnsi="Times New Roman" w:cs="Times New Roman"/>
          <w:sz w:val="28"/>
          <w:szCs w:val="28"/>
        </w:rPr>
        <w:t>27</w:t>
      </w:r>
      <w:r w:rsidRPr="00922460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составит </w:t>
      </w:r>
      <w:r w:rsidR="00922460" w:rsidRPr="00922460">
        <w:rPr>
          <w:rFonts w:ascii="Times New Roman" w:hAnsi="Times New Roman" w:cs="Times New Roman"/>
          <w:sz w:val="28"/>
          <w:szCs w:val="28"/>
        </w:rPr>
        <w:t>4801,65 млн</w:t>
      </w:r>
      <w:r w:rsidRPr="00922460">
        <w:rPr>
          <w:rFonts w:ascii="Times New Roman" w:hAnsi="Times New Roman" w:cs="Times New Roman"/>
          <w:sz w:val="28"/>
          <w:szCs w:val="28"/>
        </w:rPr>
        <w:t>. руб., в том числе по годам:</w:t>
      </w:r>
    </w:p>
    <w:p w:rsidR="007B2A67" w:rsidRPr="00922460" w:rsidRDefault="007B2A67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>201</w:t>
      </w:r>
      <w:r w:rsidR="00D45DB9" w:rsidRPr="00922460">
        <w:rPr>
          <w:rFonts w:ascii="Times New Roman" w:hAnsi="Times New Roman" w:cs="Times New Roman"/>
          <w:sz w:val="28"/>
          <w:szCs w:val="28"/>
        </w:rPr>
        <w:t>7</w:t>
      </w:r>
      <w:r w:rsidRPr="00922460">
        <w:rPr>
          <w:rFonts w:ascii="Times New Roman" w:hAnsi="Times New Roman" w:cs="Times New Roman"/>
          <w:sz w:val="28"/>
          <w:szCs w:val="28"/>
        </w:rPr>
        <w:t xml:space="preserve"> год -   </w:t>
      </w:r>
      <w:r w:rsidR="00922460" w:rsidRPr="00922460">
        <w:rPr>
          <w:rFonts w:ascii="Times New Roman" w:hAnsi="Times New Roman" w:cs="Times New Roman"/>
          <w:sz w:val="28"/>
          <w:szCs w:val="28"/>
        </w:rPr>
        <w:t>110,15</w:t>
      </w:r>
      <w:r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="00922460" w:rsidRPr="00922460">
        <w:rPr>
          <w:rFonts w:ascii="Times New Roman" w:hAnsi="Times New Roman" w:cs="Times New Roman"/>
          <w:sz w:val="28"/>
          <w:szCs w:val="28"/>
        </w:rPr>
        <w:t>млн</w:t>
      </w:r>
      <w:r w:rsidRPr="00922460">
        <w:rPr>
          <w:rFonts w:ascii="Times New Roman" w:hAnsi="Times New Roman" w:cs="Times New Roman"/>
          <w:sz w:val="28"/>
          <w:szCs w:val="28"/>
        </w:rPr>
        <w:t>. руб.;</w:t>
      </w:r>
    </w:p>
    <w:p w:rsidR="007B2A67" w:rsidRPr="00922460" w:rsidRDefault="007B2A67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>201</w:t>
      </w:r>
      <w:r w:rsidR="00D45DB9" w:rsidRPr="00922460">
        <w:rPr>
          <w:rFonts w:ascii="Times New Roman" w:hAnsi="Times New Roman" w:cs="Times New Roman"/>
          <w:sz w:val="28"/>
          <w:szCs w:val="28"/>
        </w:rPr>
        <w:t>8</w:t>
      </w:r>
      <w:r w:rsidRPr="00922460">
        <w:rPr>
          <w:rFonts w:ascii="Times New Roman" w:hAnsi="Times New Roman" w:cs="Times New Roman"/>
          <w:sz w:val="28"/>
          <w:szCs w:val="28"/>
        </w:rPr>
        <w:t xml:space="preserve"> год -   </w:t>
      </w:r>
      <w:r w:rsidR="00922460" w:rsidRPr="00922460">
        <w:rPr>
          <w:rFonts w:ascii="Times New Roman" w:hAnsi="Times New Roman" w:cs="Times New Roman"/>
          <w:sz w:val="28"/>
          <w:szCs w:val="28"/>
        </w:rPr>
        <w:t>2690,15</w:t>
      </w:r>
      <w:r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="00922460" w:rsidRPr="00922460">
        <w:rPr>
          <w:rFonts w:ascii="Times New Roman" w:hAnsi="Times New Roman" w:cs="Times New Roman"/>
          <w:sz w:val="28"/>
          <w:szCs w:val="28"/>
        </w:rPr>
        <w:t>млн</w:t>
      </w:r>
      <w:r w:rsidRPr="00922460">
        <w:rPr>
          <w:rFonts w:ascii="Times New Roman" w:hAnsi="Times New Roman" w:cs="Times New Roman"/>
          <w:sz w:val="28"/>
          <w:szCs w:val="28"/>
        </w:rPr>
        <w:t>. руб.;</w:t>
      </w:r>
    </w:p>
    <w:p w:rsidR="007B2A67" w:rsidRPr="00922460" w:rsidRDefault="007B2A67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>201</w:t>
      </w:r>
      <w:r w:rsidR="00D45DB9" w:rsidRPr="00922460">
        <w:rPr>
          <w:rFonts w:ascii="Times New Roman" w:hAnsi="Times New Roman" w:cs="Times New Roman"/>
          <w:sz w:val="28"/>
          <w:szCs w:val="28"/>
        </w:rPr>
        <w:t>9</w:t>
      </w:r>
      <w:r w:rsidRPr="00922460">
        <w:rPr>
          <w:rFonts w:ascii="Times New Roman" w:hAnsi="Times New Roman" w:cs="Times New Roman"/>
          <w:sz w:val="28"/>
          <w:szCs w:val="28"/>
        </w:rPr>
        <w:t xml:space="preserve"> год -   1</w:t>
      </w:r>
      <w:r w:rsidR="00922460" w:rsidRPr="00922460">
        <w:rPr>
          <w:rFonts w:ascii="Times New Roman" w:hAnsi="Times New Roman" w:cs="Times New Roman"/>
          <w:sz w:val="28"/>
          <w:szCs w:val="28"/>
        </w:rPr>
        <w:t>7</w:t>
      </w:r>
      <w:r w:rsidRPr="00922460">
        <w:rPr>
          <w:rFonts w:ascii="Times New Roman" w:hAnsi="Times New Roman" w:cs="Times New Roman"/>
          <w:sz w:val="28"/>
          <w:szCs w:val="28"/>
        </w:rPr>
        <w:t>00</w:t>
      </w:r>
      <w:r w:rsidR="00922460" w:rsidRPr="00922460">
        <w:rPr>
          <w:rFonts w:ascii="Times New Roman" w:hAnsi="Times New Roman" w:cs="Times New Roman"/>
          <w:sz w:val="28"/>
          <w:szCs w:val="28"/>
        </w:rPr>
        <w:t>,15</w:t>
      </w:r>
      <w:r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="00922460" w:rsidRPr="00922460">
        <w:rPr>
          <w:rFonts w:ascii="Times New Roman" w:hAnsi="Times New Roman" w:cs="Times New Roman"/>
          <w:sz w:val="28"/>
          <w:szCs w:val="28"/>
        </w:rPr>
        <w:t>млн</w:t>
      </w:r>
      <w:r w:rsidRPr="00922460">
        <w:rPr>
          <w:rFonts w:ascii="Times New Roman" w:hAnsi="Times New Roman" w:cs="Times New Roman"/>
          <w:sz w:val="28"/>
          <w:szCs w:val="28"/>
        </w:rPr>
        <w:t>. руб.</w:t>
      </w:r>
      <w:r w:rsidR="00D45DB9" w:rsidRPr="00922460">
        <w:rPr>
          <w:rFonts w:ascii="Times New Roman" w:hAnsi="Times New Roman" w:cs="Times New Roman"/>
          <w:sz w:val="28"/>
          <w:szCs w:val="28"/>
        </w:rPr>
        <w:t>;</w:t>
      </w:r>
    </w:p>
    <w:p w:rsidR="00D45DB9" w:rsidRPr="00922460" w:rsidRDefault="00D45DB9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 xml:space="preserve">2020 год -   </w:t>
      </w:r>
      <w:r w:rsidR="00922460" w:rsidRPr="00922460">
        <w:rPr>
          <w:rFonts w:ascii="Times New Roman" w:hAnsi="Times New Roman" w:cs="Times New Roman"/>
          <w:sz w:val="28"/>
          <w:szCs w:val="28"/>
        </w:rPr>
        <w:t>3</w:t>
      </w:r>
      <w:r w:rsidRPr="00922460">
        <w:rPr>
          <w:rFonts w:ascii="Times New Roman" w:hAnsi="Times New Roman" w:cs="Times New Roman"/>
          <w:sz w:val="28"/>
          <w:szCs w:val="28"/>
        </w:rPr>
        <w:t>00</w:t>
      </w:r>
      <w:r w:rsidR="00922460" w:rsidRPr="00922460">
        <w:rPr>
          <w:rFonts w:ascii="Times New Roman" w:hAnsi="Times New Roman" w:cs="Times New Roman"/>
          <w:sz w:val="28"/>
          <w:szCs w:val="28"/>
        </w:rPr>
        <w:t>,15 млн</w:t>
      </w:r>
      <w:r w:rsidRPr="00922460">
        <w:rPr>
          <w:rFonts w:ascii="Times New Roman" w:hAnsi="Times New Roman" w:cs="Times New Roman"/>
          <w:sz w:val="28"/>
          <w:szCs w:val="28"/>
        </w:rPr>
        <w:t>. руб.;</w:t>
      </w:r>
    </w:p>
    <w:p w:rsidR="00D45DB9" w:rsidRPr="00922460" w:rsidRDefault="00D45DB9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 xml:space="preserve">2021 год -   </w:t>
      </w:r>
      <w:r w:rsidR="00922460" w:rsidRPr="00922460">
        <w:rPr>
          <w:rFonts w:ascii="Times New Roman" w:hAnsi="Times New Roman" w:cs="Times New Roman"/>
          <w:sz w:val="28"/>
          <w:szCs w:val="28"/>
        </w:rPr>
        <w:t>0,15</w:t>
      </w:r>
      <w:r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="00922460" w:rsidRPr="00922460">
        <w:rPr>
          <w:rFonts w:ascii="Times New Roman" w:hAnsi="Times New Roman" w:cs="Times New Roman"/>
          <w:sz w:val="28"/>
          <w:szCs w:val="28"/>
        </w:rPr>
        <w:t>млн</w:t>
      </w:r>
      <w:r w:rsidRPr="00922460">
        <w:rPr>
          <w:rFonts w:ascii="Times New Roman" w:hAnsi="Times New Roman" w:cs="Times New Roman"/>
          <w:sz w:val="28"/>
          <w:szCs w:val="28"/>
        </w:rPr>
        <w:t>.</w:t>
      </w:r>
      <w:r w:rsidR="00A333D9"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Pr="00922460">
        <w:rPr>
          <w:rFonts w:ascii="Times New Roman" w:hAnsi="Times New Roman" w:cs="Times New Roman"/>
          <w:sz w:val="28"/>
          <w:szCs w:val="28"/>
        </w:rPr>
        <w:t>руб.</w:t>
      </w:r>
      <w:r w:rsidR="00A333D9" w:rsidRPr="00922460">
        <w:rPr>
          <w:rFonts w:ascii="Times New Roman" w:hAnsi="Times New Roman" w:cs="Times New Roman"/>
          <w:sz w:val="28"/>
          <w:szCs w:val="28"/>
        </w:rPr>
        <w:t>;</w:t>
      </w:r>
    </w:p>
    <w:p w:rsidR="00A333D9" w:rsidRPr="00922460" w:rsidRDefault="00A333D9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 xml:space="preserve">2022 – 2027 годы – </w:t>
      </w:r>
      <w:r w:rsidR="00922460" w:rsidRPr="00922460">
        <w:rPr>
          <w:rFonts w:ascii="Times New Roman" w:hAnsi="Times New Roman" w:cs="Times New Roman"/>
          <w:sz w:val="28"/>
          <w:szCs w:val="28"/>
        </w:rPr>
        <w:t>0,9</w:t>
      </w:r>
      <w:r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="00922460" w:rsidRPr="00922460">
        <w:rPr>
          <w:rFonts w:ascii="Times New Roman" w:hAnsi="Times New Roman" w:cs="Times New Roman"/>
          <w:sz w:val="28"/>
          <w:szCs w:val="28"/>
        </w:rPr>
        <w:t>млн</w:t>
      </w:r>
      <w:r w:rsidRPr="00922460">
        <w:rPr>
          <w:rFonts w:ascii="Times New Roman" w:hAnsi="Times New Roman" w:cs="Times New Roman"/>
          <w:sz w:val="28"/>
          <w:szCs w:val="28"/>
        </w:rPr>
        <w:t>.</w:t>
      </w:r>
      <w:r w:rsidR="00922460" w:rsidRPr="00922460">
        <w:rPr>
          <w:rFonts w:ascii="Times New Roman" w:hAnsi="Times New Roman" w:cs="Times New Roman"/>
          <w:sz w:val="28"/>
          <w:szCs w:val="28"/>
        </w:rPr>
        <w:t xml:space="preserve"> </w:t>
      </w:r>
      <w:r w:rsidRPr="00922460">
        <w:rPr>
          <w:rFonts w:ascii="Times New Roman" w:hAnsi="Times New Roman" w:cs="Times New Roman"/>
          <w:sz w:val="28"/>
          <w:szCs w:val="28"/>
        </w:rPr>
        <w:t>руб.</w:t>
      </w:r>
    </w:p>
    <w:p w:rsidR="00922460" w:rsidRPr="00922460" w:rsidRDefault="00922460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t>По бюджетам:</w:t>
      </w:r>
    </w:p>
    <w:p w:rsidR="00922460" w:rsidRPr="00071A0A" w:rsidRDefault="00071A0A" w:rsidP="00922460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071A0A">
        <w:rPr>
          <w:rFonts w:ascii="Times New Roman" w:hAnsi="Times New Roman" w:cs="Times New Roman"/>
          <w:sz w:val="28"/>
          <w:szCs w:val="28"/>
        </w:rPr>
        <w:t>ФРМ- 2100 млн. руб.;</w:t>
      </w:r>
    </w:p>
    <w:p w:rsidR="00071A0A" w:rsidRPr="00071A0A" w:rsidRDefault="00071A0A" w:rsidP="00922460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071A0A">
        <w:rPr>
          <w:rFonts w:ascii="Times New Roman" w:hAnsi="Times New Roman" w:cs="Times New Roman"/>
          <w:sz w:val="28"/>
          <w:szCs w:val="28"/>
        </w:rPr>
        <w:t>ОБ- 500 млн. руб.;</w:t>
      </w:r>
    </w:p>
    <w:p w:rsidR="00071A0A" w:rsidRPr="00071A0A" w:rsidRDefault="00071A0A" w:rsidP="00922460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071A0A">
        <w:rPr>
          <w:rFonts w:ascii="Times New Roman" w:hAnsi="Times New Roman" w:cs="Times New Roman"/>
          <w:sz w:val="28"/>
          <w:szCs w:val="28"/>
        </w:rPr>
        <w:t>МБ- 0,55 млн. руб.;</w:t>
      </w:r>
    </w:p>
    <w:p w:rsidR="00071A0A" w:rsidRPr="00071A0A" w:rsidRDefault="00071A0A" w:rsidP="00922460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proofErr w:type="gramStart"/>
      <w:r w:rsidRPr="00071A0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71A0A">
        <w:rPr>
          <w:rFonts w:ascii="Times New Roman" w:hAnsi="Times New Roman" w:cs="Times New Roman"/>
          <w:sz w:val="28"/>
          <w:szCs w:val="28"/>
        </w:rPr>
        <w:t>- 2201,1 млн. руб.</w:t>
      </w:r>
    </w:p>
    <w:p w:rsidR="007B2A67" w:rsidRPr="00922460" w:rsidRDefault="007B2A67" w:rsidP="007B2A67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  <w:r w:rsidRPr="00922460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из </w:t>
      </w:r>
      <w:r w:rsidR="00922460" w:rsidRPr="00922460">
        <w:rPr>
          <w:rFonts w:ascii="Times New Roman" w:hAnsi="Times New Roman" w:cs="Times New Roman"/>
          <w:sz w:val="28"/>
          <w:szCs w:val="28"/>
        </w:rPr>
        <w:t>бюджетов всех уровней подлежа</w:t>
      </w:r>
      <w:r w:rsidRPr="00922460">
        <w:rPr>
          <w:rFonts w:ascii="Times New Roman" w:hAnsi="Times New Roman" w:cs="Times New Roman"/>
          <w:sz w:val="28"/>
          <w:szCs w:val="28"/>
        </w:rPr>
        <w:t>т ежегодному уточнению, исходя из возможностей  бюджета на соответствующий финансовый год.</w:t>
      </w:r>
    </w:p>
    <w:p w:rsidR="007B2A67" w:rsidRPr="00922460" w:rsidRDefault="007B2A67" w:rsidP="007B2A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Оценка эффективности Программы</w:t>
      </w:r>
    </w:p>
    <w:p w:rsidR="007B2A67" w:rsidRDefault="007B2A67" w:rsidP="007B2A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B2A67" w:rsidRDefault="007B2A67" w:rsidP="007B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 и  индикаторов,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 w:rsidR="00A333D9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2A67" w:rsidRDefault="007B2A67" w:rsidP="007B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Шерегешского городского поселения. </w:t>
      </w:r>
    </w:p>
    <w:p w:rsidR="007B2A67" w:rsidRDefault="007B2A67" w:rsidP="007B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 и контроль</w:t>
      </w:r>
    </w:p>
    <w:p w:rsidR="007B2A67" w:rsidRDefault="007B2A67" w:rsidP="007B2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ходом ее реализации</w:t>
      </w:r>
    </w:p>
    <w:p w:rsidR="007B2A67" w:rsidRDefault="007B2A67" w:rsidP="007B2A6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7B2A67" w:rsidRDefault="007B2A67" w:rsidP="007B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Программы, Глава Шерегешского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7B2A67" w:rsidRDefault="007B2A67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Шерегешского городского поселения разрабатывает Программу и представляет </w:t>
      </w:r>
      <w:r>
        <w:rPr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B2A67" w:rsidRDefault="007B2A67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p w:rsidR="007B2A67" w:rsidRDefault="007B2A67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p w:rsidR="005A3E34" w:rsidRDefault="005A3E34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p w:rsidR="005A3E34" w:rsidRDefault="005A3E34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  <w:sectPr w:rsidR="005A3E34" w:rsidSect="005A3E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3E34" w:rsidRDefault="005A3E34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p w:rsidR="005A3E34" w:rsidRPr="005A3E34" w:rsidRDefault="005A3E34" w:rsidP="005A3E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34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5A3E34" w:rsidRPr="005A3E34" w:rsidRDefault="005A3E34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p w:rsidR="005A3E34" w:rsidRDefault="005A3E34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p w:rsidR="005A3E34" w:rsidRDefault="005A3E34" w:rsidP="007B2A67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tbl>
      <w:tblPr>
        <w:tblStyle w:val="a7"/>
        <w:tblW w:w="0" w:type="auto"/>
        <w:tblInd w:w="10" w:type="dxa"/>
        <w:tblLook w:val="04A0"/>
      </w:tblPr>
      <w:tblGrid>
        <w:gridCol w:w="594"/>
        <w:gridCol w:w="4325"/>
        <w:gridCol w:w="1497"/>
        <w:gridCol w:w="1488"/>
        <w:gridCol w:w="1488"/>
        <w:gridCol w:w="1359"/>
        <w:gridCol w:w="1358"/>
        <w:gridCol w:w="1359"/>
        <w:gridCol w:w="1308"/>
      </w:tblGrid>
      <w:tr w:rsidR="009B2E68" w:rsidTr="00DC2E09">
        <w:tc>
          <w:tcPr>
            <w:tcW w:w="594" w:type="dxa"/>
            <w:vMerge w:val="restart"/>
          </w:tcPr>
          <w:p w:rsidR="009B2E68" w:rsidRPr="009B2E68" w:rsidRDefault="009B2E68" w:rsidP="007F4A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E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2E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2E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5" w:type="dxa"/>
            <w:vMerge w:val="restart"/>
          </w:tcPr>
          <w:p w:rsidR="009B2E68" w:rsidRPr="009B2E68" w:rsidRDefault="009B2E68" w:rsidP="007F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8" w:rsidRPr="009B2E68" w:rsidRDefault="009B2E68" w:rsidP="007F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E68" w:rsidRPr="009B2E68" w:rsidRDefault="009B2E68" w:rsidP="007F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497" w:type="dxa"/>
            <w:vMerge w:val="restart"/>
          </w:tcPr>
          <w:p w:rsidR="009B2E68" w:rsidRDefault="009B2E68" w:rsidP="009B2E68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spacing w:val="-5"/>
                <w:sz w:val="28"/>
                <w:szCs w:val="28"/>
              </w:rPr>
              <w:t>финанс-я</w:t>
            </w:r>
            <w:proofErr w:type="spellEnd"/>
          </w:p>
        </w:tc>
        <w:tc>
          <w:tcPr>
            <w:tcW w:w="8360" w:type="dxa"/>
            <w:gridSpan w:val="6"/>
          </w:tcPr>
          <w:p w:rsidR="009B2E68" w:rsidRPr="009B2E68" w:rsidRDefault="009B2E68" w:rsidP="009B2E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E6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9B2E68" w:rsidTr="00DC2E09">
        <w:tc>
          <w:tcPr>
            <w:tcW w:w="594" w:type="dxa"/>
            <w:vMerge/>
            <w:vAlign w:val="center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488" w:type="dxa"/>
          </w:tcPr>
          <w:p w:rsidR="009B2E68" w:rsidRDefault="009B2E68" w:rsidP="009B2E68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2017</w:t>
            </w:r>
          </w:p>
        </w:tc>
        <w:tc>
          <w:tcPr>
            <w:tcW w:w="1488" w:type="dxa"/>
          </w:tcPr>
          <w:p w:rsidR="009B2E68" w:rsidRDefault="009B2E68" w:rsidP="009B2E68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2018</w:t>
            </w:r>
          </w:p>
        </w:tc>
        <w:tc>
          <w:tcPr>
            <w:tcW w:w="1359" w:type="dxa"/>
          </w:tcPr>
          <w:p w:rsidR="009B2E68" w:rsidRDefault="009B2E68" w:rsidP="009B2E68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2019</w:t>
            </w:r>
          </w:p>
        </w:tc>
        <w:tc>
          <w:tcPr>
            <w:tcW w:w="1358" w:type="dxa"/>
          </w:tcPr>
          <w:p w:rsidR="009B2E68" w:rsidRDefault="009B2E68" w:rsidP="009B2E68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2020</w:t>
            </w:r>
          </w:p>
        </w:tc>
        <w:tc>
          <w:tcPr>
            <w:tcW w:w="1359" w:type="dxa"/>
          </w:tcPr>
          <w:p w:rsidR="009B2E68" w:rsidRDefault="009B2E68" w:rsidP="009B2E68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2021</w:t>
            </w:r>
          </w:p>
        </w:tc>
        <w:tc>
          <w:tcPr>
            <w:tcW w:w="1308" w:type="dxa"/>
          </w:tcPr>
          <w:p w:rsidR="009B2E68" w:rsidRDefault="009B2E68" w:rsidP="009B2E68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2022-2027</w:t>
            </w:r>
          </w:p>
        </w:tc>
      </w:tr>
      <w:tr w:rsidR="009B2E68" w:rsidTr="00DC2E09">
        <w:tc>
          <w:tcPr>
            <w:tcW w:w="594" w:type="dxa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Строительство нового водозабора на р. </w:t>
            </w:r>
            <w:proofErr w:type="spellStart"/>
            <w:r>
              <w:rPr>
                <w:spacing w:val="-5"/>
                <w:sz w:val="28"/>
                <w:szCs w:val="28"/>
              </w:rPr>
              <w:t>Таенза</w:t>
            </w:r>
            <w:proofErr w:type="spellEnd"/>
          </w:p>
        </w:tc>
        <w:tc>
          <w:tcPr>
            <w:tcW w:w="1497" w:type="dxa"/>
          </w:tcPr>
          <w:p w:rsidR="009B2E68" w:rsidRDefault="009B2E68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ФРМ</w:t>
            </w:r>
            <w:r w:rsidR="00932D7C">
              <w:rPr>
                <w:spacing w:val="-5"/>
                <w:sz w:val="28"/>
                <w:szCs w:val="28"/>
              </w:rPr>
              <w:t>, ОБ, МБ</w:t>
            </w:r>
          </w:p>
        </w:tc>
        <w:tc>
          <w:tcPr>
            <w:tcW w:w="148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48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400</w:t>
            </w:r>
          </w:p>
        </w:tc>
        <w:tc>
          <w:tcPr>
            <w:tcW w:w="1359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1000</w:t>
            </w:r>
          </w:p>
        </w:tc>
        <w:tc>
          <w:tcPr>
            <w:tcW w:w="135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359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</w:tr>
      <w:tr w:rsidR="009B2E68" w:rsidTr="00DC2E09">
        <w:tc>
          <w:tcPr>
            <w:tcW w:w="594" w:type="dxa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9B2E68" w:rsidRDefault="00932D7C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Реконструкция очистных сооружений</w:t>
            </w:r>
          </w:p>
        </w:tc>
        <w:tc>
          <w:tcPr>
            <w:tcW w:w="1497" w:type="dxa"/>
          </w:tcPr>
          <w:p w:rsidR="009B2E68" w:rsidRDefault="00932D7C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ФРМ, </w:t>
            </w:r>
            <w:proofErr w:type="gramStart"/>
            <w:r>
              <w:rPr>
                <w:spacing w:val="-5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48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48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400</w:t>
            </w:r>
          </w:p>
        </w:tc>
        <w:tc>
          <w:tcPr>
            <w:tcW w:w="1359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600</w:t>
            </w:r>
          </w:p>
        </w:tc>
        <w:tc>
          <w:tcPr>
            <w:tcW w:w="135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200</w:t>
            </w:r>
          </w:p>
        </w:tc>
        <w:tc>
          <w:tcPr>
            <w:tcW w:w="1359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9B2E68" w:rsidRDefault="00932D7C" w:rsidP="00932D7C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</w:tr>
      <w:tr w:rsidR="009B2E68" w:rsidTr="00A8254E">
        <w:tc>
          <w:tcPr>
            <w:tcW w:w="594" w:type="dxa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9B2E68" w:rsidRDefault="00932D7C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Строительство транспортного узла</w:t>
            </w:r>
          </w:p>
        </w:tc>
        <w:tc>
          <w:tcPr>
            <w:tcW w:w="1497" w:type="dxa"/>
          </w:tcPr>
          <w:p w:rsidR="009B2E68" w:rsidRDefault="00932D7C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ФРМ, </w:t>
            </w:r>
            <w:proofErr w:type="gramStart"/>
            <w:r>
              <w:rPr>
                <w:spacing w:val="-5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488" w:type="dxa"/>
            <w:vAlign w:val="center"/>
          </w:tcPr>
          <w:p w:rsidR="009B2E68" w:rsidRDefault="00A8254E" w:rsidP="00A8254E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110</w:t>
            </w:r>
          </w:p>
        </w:tc>
        <w:tc>
          <w:tcPr>
            <w:tcW w:w="1488" w:type="dxa"/>
            <w:vAlign w:val="center"/>
          </w:tcPr>
          <w:p w:rsidR="009B2E68" w:rsidRDefault="00A8254E" w:rsidP="00A8254E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1890</w:t>
            </w:r>
          </w:p>
        </w:tc>
        <w:tc>
          <w:tcPr>
            <w:tcW w:w="1359" w:type="dxa"/>
            <w:vAlign w:val="center"/>
          </w:tcPr>
          <w:p w:rsidR="009B2E68" w:rsidRDefault="00A8254E" w:rsidP="00A8254E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358" w:type="dxa"/>
            <w:vAlign w:val="center"/>
          </w:tcPr>
          <w:p w:rsidR="009B2E68" w:rsidRDefault="00A8254E" w:rsidP="00A8254E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359" w:type="dxa"/>
            <w:vAlign w:val="center"/>
          </w:tcPr>
          <w:p w:rsidR="009B2E68" w:rsidRDefault="00A8254E" w:rsidP="00A8254E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  <w:tc>
          <w:tcPr>
            <w:tcW w:w="1308" w:type="dxa"/>
            <w:vAlign w:val="center"/>
          </w:tcPr>
          <w:p w:rsidR="009B2E68" w:rsidRDefault="00A8254E" w:rsidP="00A8254E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</w:t>
            </w:r>
          </w:p>
        </w:tc>
      </w:tr>
      <w:tr w:rsidR="009B2E68" w:rsidTr="00DC2E09">
        <w:tc>
          <w:tcPr>
            <w:tcW w:w="594" w:type="dxa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9B2E68" w:rsidRDefault="00932D7C" w:rsidP="00932D7C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Текущий ремонт инженерных сетей</w:t>
            </w:r>
          </w:p>
        </w:tc>
        <w:tc>
          <w:tcPr>
            <w:tcW w:w="1497" w:type="dxa"/>
          </w:tcPr>
          <w:p w:rsidR="009B2E68" w:rsidRDefault="00932D7C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proofErr w:type="gramStart"/>
            <w:r>
              <w:rPr>
                <w:spacing w:val="-5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48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0,1</w:t>
            </w:r>
          </w:p>
        </w:tc>
        <w:tc>
          <w:tcPr>
            <w:tcW w:w="148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0,1</w:t>
            </w:r>
          </w:p>
        </w:tc>
        <w:tc>
          <w:tcPr>
            <w:tcW w:w="1359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0,1</w:t>
            </w:r>
          </w:p>
        </w:tc>
        <w:tc>
          <w:tcPr>
            <w:tcW w:w="135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0,1</w:t>
            </w:r>
          </w:p>
        </w:tc>
        <w:tc>
          <w:tcPr>
            <w:tcW w:w="1359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0,1</w:t>
            </w:r>
          </w:p>
        </w:tc>
        <w:tc>
          <w:tcPr>
            <w:tcW w:w="130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0,6</w:t>
            </w:r>
          </w:p>
        </w:tc>
      </w:tr>
      <w:tr w:rsidR="009B2E68" w:rsidTr="00DC2E09">
        <w:tc>
          <w:tcPr>
            <w:tcW w:w="594" w:type="dxa"/>
          </w:tcPr>
          <w:p w:rsidR="009B2E68" w:rsidRDefault="009B2E68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9B2E68" w:rsidRPr="00DC2E09" w:rsidRDefault="00DC2E09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 w:rsidRPr="00DC2E09">
              <w:rPr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497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МБ</w:t>
            </w:r>
          </w:p>
        </w:tc>
        <w:tc>
          <w:tcPr>
            <w:tcW w:w="148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0,05</w:t>
            </w:r>
          </w:p>
        </w:tc>
        <w:tc>
          <w:tcPr>
            <w:tcW w:w="148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0,05</w:t>
            </w:r>
          </w:p>
        </w:tc>
        <w:tc>
          <w:tcPr>
            <w:tcW w:w="1359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0,05</w:t>
            </w:r>
          </w:p>
        </w:tc>
        <w:tc>
          <w:tcPr>
            <w:tcW w:w="135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0,05</w:t>
            </w:r>
          </w:p>
        </w:tc>
        <w:tc>
          <w:tcPr>
            <w:tcW w:w="1359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0,05</w:t>
            </w:r>
          </w:p>
        </w:tc>
        <w:tc>
          <w:tcPr>
            <w:tcW w:w="1308" w:type="dxa"/>
          </w:tcPr>
          <w:p w:rsidR="009B2E68" w:rsidRDefault="00DC2E09" w:rsidP="00DC2E09">
            <w:pPr>
              <w:spacing w:line="322" w:lineRule="exact"/>
              <w:ind w:right="1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0,3</w:t>
            </w:r>
          </w:p>
        </w:tc>
      </w:tr>
      <w:tr w:rsidR="00DC2E09" w:rsidTr="00DC2E09">
        <w:tc>
          <w:tcPr>
            <w:tcW w:w="6416" w:type="dxa"/>
            <w:gridSpan w:val="3"/>
          </w:tcPr>
          <w:p w:rsidR="00DC2E09" w:rsidRDefault="00DC2E09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488" w:type="dxa"/>
          </w:tcPr>
          <w:p w:rsidR="00DC2E09" w:rsidRDefault="00A8254E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110,15</w:t>
            </w:r>
          </w:p>
        </w:tc>
        <w:tc>
          <w:tcPr>
            <w:tcW w:w="1488" w:type="dxa"/>
          </w:tcPr>
          <w:p w:rsidR="00DC2E09" w:rsidRDefault="00A8254E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2690,15</w:t>
            </w:r>
          </w:p>
        </w:tc>
        <w:tc>
          <w:tcPr>
            <w:tcW w:w="1359" w:type="dxa"/>
          </w:tcPr>
          <w:p w:rsidR="00DC2E09" w:rsidRDefault="00A8254E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1700,15</w:t>
            </w:r>
          </w:p>
        </w:tc>
        <w:tc>
          <w:tcPr>
            <w:tcW w:w="1358" w:type="dxa"/>
          </w:tcPr>
          <w:p w:rsidR="00DC2E09" w:rsidRDefault="00A8254E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300,15</w:t>
            </w:r>
          </w:p>
        </w:tc>
        <w:tc>
          <w:tcPr>
            <w:tcW w:w="1359" w:type="dxa"/>
          </w:tcPr>
          <w:p w:rsidR="00DC2E09" w:rsidRDefault="00A8254E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0,15</w:t>
            </w:r>
          </w:p>
        </w:tc>
        <w:tc>
          <w:tcPr>
            <w:tcW w:w="1308" w:type="dxa"/>
          </w:tcPr>
          <w:p w:rsidR="00DC2E09" w:rsidRDefault="00A8254E" w:rsidP="007B2A67">
            <w:pPr>
              <w:spacing w:line="322" w:lineRule="exact"/>
              <w:ind w:right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0,9</w:t>
            </w:r>
          </w:p>
        </w:tc>
      </w:tr>
    </w:tbl>
    <w:p w:rsidR="005A3E34" w:rsidRDefault="005A3E34" w:rsidP="003C6289">
      <w:pPr>
        <w:shd w:val="clear" w:color="auto" w:fill="FFFFFF"/>
        <w:spacing w:line="322" w:lineRule="exact"/>
        <w:ind w:left="10" w:right="10" w:firstLine="701"/>
        <w:jc w:val="both"/>
        <w:rPr>
          <w:spacing w:val="-5"/>
          <w:sz w:val="28"/>
          <w:szCs w:val="28"/>
        </w:rPr>
      </w:pPr>
    </w:p>
    <w:sectPr w:rsidR="005A3E34" w:rsidSect="005A3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A67"/>
    <w:rsid w:val="00036EC1"/>
    <w:rsid w:val="00071A0A"/>
    <w:rsid w:val="00087ED5"/>
    <w:rsid w:val="00251593"/>
    <w:rsid w:val="002929DE"/>
    <w:rsid w:val="002968C5"/>
    <w:rsid w:val="002E47DE"/>
    <w:rsid w:val="003A3676"/>
    <w:rsid w:val="003C6289"/>
    <w:rsid w:val="00474F53"/>
    <w:rsid w:val="004A13F5"/>
    <w:rsid w:val="00526438"/>
    <w:rsid w:val="00557F94"/>
    <w:rsid w:val="005A3E34"/>
    <w:rsid w:val="0065071A"/>
    <w:rsid w:val="006A13E7"/>
    <w:rsid w:val="006A3B5D"/>
    <w:rsid w:val="00715DC7"/>
    <w:rsid w:val="0079100B"/>
    <w:rsid w:val="007B2A67"/>
    <w:rsid w:val="007D505C"/>
    <w:rsid w:val="00882348"/>
    <w:rsid w:val="00922460"/>
    <w:rsid w:val="00932D7C"/>
    <w:rsid w:val="00937822"/>
    <w:rsid w:val="0095721B"/>
    <w:rsid w:val="00996454"/>
    <w:rsid w:val="009B2E68"/>
    <w:rsid w:val="00A333D9"/>
    <w:rsid w:val="00A8254E"/>
    <w:rsid w:val="00AB4A19"/>
    <w:rsid w:val="00B37E75"/>
    <w:rsid w:val="00B47F93"/>
    <w:rsid w:val="00C77691"/>
    <w:rsid w:val="00CE548E"/>
    <w:rsid w:val="00D45DB9"/>
    <w:rsid w:val="00D477A7"/>
    <w:rsid w:val="00DC2E09"/>
    <w:rsid w:val="00D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A67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A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2A6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2A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B2A67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2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87ED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7E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968C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A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14</cp:revision>
  <cp:lastPrinted>2018-01-11T08:44:00Z</cp:lastPrinted>
  <dcterms:created xsi:type="dcterms:W3CDTF">2017-10-16T02:39:00Z</dcterms:created>
  <dcterms:modified xsi:type="dcterms:W3CDTF">2018-01-12T03:17:00Z</dcterms:modified>
</cp:coreProperties>
</file>