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A" w:rsidRDefault="0020159A" w:rsidP="0020159A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.4pt" o:ole="">
            <v:imagedata r:id="rId5" o:title=""/>
          </v:shape>
          <o:OLEObject Type="Embed" ProgID="PBrush" ShapeID="_x0000_i1025" DrawAspect="Content" ObjectID="_1589282062" r:id="rId6"/>
        </w:object>
      </w:r>
    </w:p>
    <w:p w:rsidR="0020159A" w:rsidRPr="003B772D" w:rsidRDefault="0020159A" w:rsidP="0020159A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20159A" w:rsidRPr="003A2790" w:rsidRDefault="0020159A" w:rsidP="0020159A">
      <w:pPr>
        <w:jc w:val="center"/>
        <w:rPr>
          <w:b/>
        </w:rPr>
      </w:pPr>
      <w:r>
        <w:t xml:space="preserve">                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20159A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20159A" w:rsidRPr="00663DB4" w:rsidRDefault="0068274A" w:rsidP="002015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20159A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20159A" w:rsidRPr="00663DB4" w:rsidRDefault="0020159A" w:rsidP="0020159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20159A" w:rsidRPr="00663DB4" w:rsidRDefault="0020159A" w:rsidP="0020159A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« </w:t>
      </w:r>
      <w:r w:rsidR="0068274A">
        <w:rPr>
          <w:b/>
          <w:sz w:val="25"/>
          <w:szCs w:val="25"/>
        </w:rPr>
        <w:t>__</w:t>
      </w:r>
      <w:r>
        <w:rPr>
          <w:b/>
          <w:sz w:val="25"/>
          <w:szCs w:val="25"/>
        </w:rPr>
        <w:t>»</w:t>
      </w:r>
      <w:r w:rsidR="008B2FCC">
        <w:rPr>
          <w:b/>
          <w:sz w:val="25"/>
          <w:szCs w:val="25"/>
        </w:rPr>
        <w:t xml:space="preserve"> </w:t>
      </w:r>
      <w:r w:rsidR="0068274A">
        <w:rPr>
          <w:b/>
          <w:sz w:val="25"/>
          <w:szCs w:val="25"/>
        </w:rPr>
        <w:t>____</w:t>
      </w:r>
      <w:r>
        <w:rPr>
          <w:b/>
          <w:sz w:val="25"/>
          <w:szCs w:val="25"/>
        </w:rPr>
        <w:t xml:space="preserve"> 2018 года                                                                                      № </w:t>
      </w:r>
      <w:r w:rsidR="0068274A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8F0540" w:rsidRPr="0020159A" w:rsidRDefault="0020159A" w:rsidP="0020159A">
      <w:pPr>
        <w:jc w:val="both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«О внесении изменений в Решение Совета народных депутатов Шерегешского городского поселения от 12 декабря 2017 г. №494 «Об утверждении муниципальной программы «Формирование современной городской среды на 2018-2022годы»</w:t>
      </w:r>
    </w:p>
    <w:p w:rsidR="0020159A" w:rsidRPr="000C4AB5" w:rsidRDefault="0020159A" w:rsidP="0020159A">
      <w:pPr>
        <w:jc w:val="both"/>
        <w:rPr>
          <w:b/>
          <w:sz w:val="28"/>
          <w:szCs w:val="28"/>
        </w:rPr>
      </w:pPr>
    </w:p>
    <w:p w:rsidR="008F0540" w:rsidRPr="0020159A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0159A">
        <w:rPr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«Шерегешское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20159A">
        <w:rPr>
          <w:sz w:val="26"/>
          <w:szCs w:val="26"/>
        </w:rPr>
        <w:t xml:space="preserve"> современной городской среды», утвержденных Постановлением Правительства Российской Федерации от 10.02.2017 года № 169,Совет народных депутатов Шерегешского</w:t>
      </w:r>
      <w:r w:rsidR="00E76390" w:rsidRPr="0020159A">
        <w:rPr>
          <w:sz w:val="26"/>
          <w:szCs w:val="26"/>
        </w:rPr>
        <w:t xml:space="preserve">  городского поселения</w:t>
      </w: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20159A" w:rsidRPr="005764B4" w:rsidRDefault="0020159A" w:rsidP="0020159A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Внести изменение в Решение Совета народных депутатов Шерегешского городского поселения от 12 декабря  2017 г. № 494 «Об утверждении муниципальной программы «Формирование современной городской среды на 2018-2022годы» </w:t>
      </w:r>
    </w:p>
    <w:p w:rsidR="008F0540" w:rsidRPr="005764B4" w:rsidRDefault="0020159A" w:rsidP="0020159A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Паспорт программы изложить в новой редакции, согласно приложению 1 к настоящему </w:t>
      </w:r>
      <w:r w:rsidR="005764B4" w:rsidRPr="005764B4">
        <w:rPr>
          <w:sz w:val="26"/>
          <w:szCs w:val="26"/>
        </w:rPr>
        <w:t>решению</w:t>
      </w:r>
    </w:p>
    <w:p w:rsidR="005764B4" w:rsidRPr="005764B4" w:rsidRDefault="005764B4" w:rsidP="005764B4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Раздел 5 изложить в новой редакции, согласно приложению 2 к настоящему решению</w:t>
      </w:r>
    </w:p>
    <w:p w:rsidR="005764B4" w:rsidRPr="005764B4" w:rsidRDefault="008F0540" w:rsidP="005764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764B4">
        <w:rPr>
          <w:rFonts w:ascii="Times New Roman" w:hAnsi="Times New Roman" w:cs="Times New Roman"/>
          <w:sz w:val="26"/>
          <w:szCs w:val="26"/>
        </w:rPr>
        <w:t>2.</w:t>
      </w:r>
      <w:r w:rsidR="005764B4" w:rsidRPr="005764B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опубликования в средствах массовой </w:t>
      </w:r>
      <w:r w:rsidR="005764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64B4" w:rsidRPr="005764B4">
        <w:rPr>
          <w:rFonts w:ascii="Times New Roman" w:hAnsi="Times New Roman" w:cs="Times New Roman"/>
          <w:sz w:val="26"/>
          <w:szCs w:val="26"/>
        </w:rPr>
        <w:t>информации.</w:t>
      </w:r>
    </w:p>
    <w:p w:rsidR="005764B4" w:rsidRDefault="005764B4" w:rsidP="005764B4">
      <w:pPr>
        <w:rPr>
          <w:sz w:val="25"/>
          <w:szCs w:val="25"/>
        </w:rPr>
      </w:pPr>
      <w:r w:rsidRPr="005764B4">
        <w:rPr>
          <w:sz w:val="26"/>
          <w:szCs w:val="26"/>
        </w:rPr>
        <w:t xml:space="preserve">3. </w:t>
      </w:r>
      <w:proofErr w:type="gramStart"/>
      <w:r w:rsidRPr="005764B4">
        <w:rPr>
          <w:sz w:val="26"/>
          <w:szCs w:val="26"/>
        </w:rPr>
        <w:t>Разместить</w:t>
      </w:r>
      <w:proofErr w:type="gramEnd"/>
      <w:r w:rsidRPr="005764B4">
        <w:rPr>
          <w:sz w:val="26"/>
          <w:szCs w:val="26"/>
        </w:rPr>
        <w:t xml:space="preserve"> настоящее решение на официальном сайте Администрации Шерегешского городского поселения и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</w:t>
      </w:r>
      <w:r>
        <w:rPr>
          <w:sz w:val="25"/>
          <w:szCs w:val="25"/>
        </w:rPr>
        <w:t>. Гагарина, 6.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Председатель Совета  народных  депутатов 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>Шерегешского городского поселения</w:t>
      </w:r>
      <w:r w:rsidRPr="005764B4">
        <w:rPr>
          <w:b/>
          <w:sz w:val="26"/>
          <w:szCs w:val="26"/>
        </w:rPr>
        <w:tab/>
      </w:r>
      <w:r w:rsidRPr="005764B4">
        <w:rPr>
          <w:b/>
          <w:sz w:val="26"/>
          <w:szCs w:val="26"/>
        </w:rPr>
        <w:tab/>
      </w:r>
      <w:r w:rsidR="005764B4" w:rsidRPr="005764B4">
        <w:rPr>
          <w:b/>
          <w:sz w:val="26"/>
          <w:szCs w:val="26"/>
        </w:rPr>
        <w:t xml:space="preserve">                          </w:t>
      </w:r>
      <w:proofErr w:type="spellStart"/>
      <w:r w:rsidRPr="005764B4">
        <w:rPr>
          <w:b/>
          <w:sz w:val="26"/>
          <w:szCs w:val="26"/>
        </w:rPr>
        <w:t>О.В.Францева</w:t>
      </w:r>
      <w:proofErr w:type="spellEnd"/>
    </w:p>
    <w:p w:rsidR="008F0540" w:rsidRPr="005764B4" w:rsidRDefault="008F0540" w:rsidP="008F0540">
      <w:pPr>
        <w:rPr>
          <w:b/>
          <w:sz w:val="26"/>
          <w:szCs w:val="26"/>
        </w:rPr>
      </w:pPr>
    </w:p>
    <w:p w:rsidR="008F0540" w:rsidRPr="005764B4" w:rsidRDefault="008F0540" w:rsidP="008F0540">
      <w:pPr>
        <w:rPr>
          <w:b/>
          <w:sz w:val="26"/>
          <w:szCs w:val="26"/>
        </w:rPr>
      </w:pPr>
    </w:p>
    <w:p w:rsidR="00E76390" w:rsidRPr="005764B4" w:rsidRDefault="008F0540" w:rsidP="008F0540">
      <w:pPr>
        <w:rPr>
          <w:b/>
          <w:sz w:val="26"/>
          <w:szCs w:val="26"/>
        </w:rPr>
      </w:pPr>
      <w:proofErr w:type="spellStart"/>
      <w:r w:rsidRPr="005764B4">
        <w:rPr>
          <w:b/>
          <w:sz w:val="26"/>
          <w:szCs w:val="26"/>
        </w:rPr>
        <w:t>Врио</w:t>
      </w:r>
      <w:proofErr w:type="spellEnd"/>
      <w:r w:rsidRPr="005764B4">
        <w:rPr>
          <w:b/>
          <w:sz w:val="26"/>
          <w:szCs w:val="26"/>
        </w:rPr>
        <w:t xml:space="preserve"> главы Шерегешского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городского поселения              </w:t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proofErr w:type="spellStart"/>
      <w:r w:rsidRPr="005764B4">
        <w:rPr>
          <w:b/>
          <w:sz w:val="26"/>
          <w:szCs w:val="26"/>
        </w:rPr>
        <w:t>И.А.Идимешев</w:t>
      </w:r>
      <w:proofErr w:type="spellEnd"/>
    </w:p>
    <w:p w:rsidR="00C34F59" w:rsidRDefault="00C34F59"/>
    <w:p w:rsidR="00D54200" w:rsidRDefault="00D54200"/>
    <w:p w:rsidR="00D54200" w:rsidRDefault="00D54200"/>
    <w:p w:rsidR="00D54200" w:rsidRDefault="00D54200"/>
    <w:p w:rsidR="00D54200" w:rsidRDefault="00D54200"/>
    <w:p w:rsidR="00D54200" w:rsidRDefault="00D54200" w:rsidP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E76390" w:rsidRDefault="00E76390" w:rsidP="00D54200">
      <w:pPr>
        <w:suppressAutoHyphens/>
        <w:jc w:val="right"/>
        <w:rPr>
          <w:sz w:val="24"/>
          <w:szCs w:val="24"/>
        </w:rPr>
      </w:pPr>
      <w:bookmarkStart w:id="0" w:name="_GoBack"/>
      <w:bookmarkEnd w:id="0"/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 xml:space="preserve">1 к </w:t>
      </w:r>
      <w:r w:rsidR="0068274A"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 w:rsidR="0068274A">
        <w:rPr>
          <w:sz w:val="24"/>
          <w:szCs w:val="24"/>
        </w:rPr>
        <w:t>я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1B6118" w:rsidP="00D5420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 201</w:t>
      </w:r>
      <w:r w:rsidR="005764B4">
        <w:rPr>
          <w:sz w:val="24"/>
          <w:szCs w:val="24"/>
        </w:rPr>
        <w:t>8</w:t>
      </w:r>
      <w:r>
        <w:rPr>
          <w:sz w:val="24"/>
          <w:szCs w:val="24"/>
        </w:rPr>
        <w:t xml:space="preserve">г.  № </w:t>
      </w:r>
      <w:r w:rsidR="0068274A">
        <w:rPr>
          <w:sz w:val="24"/>
          <w:szCs w:val="24"/>
        </w:rPr>
        <w:t>___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C0ABB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</w:t>
            </w:r>
            <w:r w:rsidR="00DC0ABB">
              <w:rPr>
                <w:color w:val="000000"/>
                <w:sz w:val="24"/>
                <w:szCs w:val="24"/>
              </w:rPr>
              <w:t>р</w:t>
            </w:r>
            <w:r w:rsidRPr="00E76390">
              <w:rPr>
                <w:color w:val="000000"/>
                <w:sz w:val="24"/>
                <w:szCs w:val="24"/>
              </w:rPr>
              <w:t>ограмма «Формирование современной городской среды» на 2018-2022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«Комфорт»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E76390">
              <w:rPr>
                <w:color w:val="000000"/>
                <w:sz w:val="24"/>
                <w:szCs w:val="24"/>
              </w:rPr>
              <w:t>Шерегеш-Сервис</w:t>
            </w:r>
            <w:proofErr w:type="spellEnd"/>
            <w:r w:rsidRPr="00E7639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дворов, __ шт. по адресу: 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Кол-во отремонтированных территорий общего пользования города,  __ шт. ____________________________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2018-2022 гг.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 xml:space="preserve">2018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20159A">
              <w:rPr>
                <w:color w:val="000000"/>
                <w:sz w:val="24"/>
                <w:szCs w:val="24"/>
              </w:rPr>
              <w:t>8038,6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2019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E413DF">
              <w:rPr>
                <w:color w:val="000000"/>
                <w:sz w:val="24"/>
                <w:szCs w:val="24"/>
              </w:rPr>
              <w:t>2533,9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 xml:space="preserve">2020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E413DF">
              <w:rPr>
                <w:color w:val="000000"/>
                <w:sz w:val="24"/>
                <w:szCs w:val="24"/>
              </w:rPr>
              <w:t>2496,2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2021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2022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5764B4" w:rsidRDefault="005764B4" w:rsidP="005764B4">
      <w:pPr>
        <w:suppressAutoHyphens/>
        <w:jc w:val="right"/>
        <w:rPr>
          <w:sz w:val="24"/>
          <w:szCs w:val="24"/>
        </w:rPr>
      </w:pP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№2</w:t>
      </w:r>
      <w:r w:rsidRPr="00E76390">
        <w:rPr>
          <w:sz w:val="24"/>
          <w:szCs w:val="24"/>
        </w:rPr>
        <w:t xml:space="preserve"> к </w:t>
      </w:r>
      <w:r w:rsidR="0068274A"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 w:rsidR="0068274A">
        <w:rPr>
          <w:sz w:val="24"/>
          <w:szCs w:val="24"/>
        </w:rPr>
        <w:t>я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 xml:space="preserve">. 2018г.  № </w:t>
      </w:r>
      <w:r w:rsidR="0068274A">
        <w:rPr>
          <w:sz w:val="24"/>
          <w:szCs w:val="24"/>
        </w:rPr>
        <w:t>___</w:t>
      </w:r>
    </w:p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2018-2020 годы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Планируемый объем средств, тыс. 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- 2018 год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- 2019 год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- 2020 год</w:t>
            </w:r>
          </w:p>
          <w:p w:rsidR="00D54200" w:rsidRPr="00E76390" w:rsidRDefault="00D54200" w:rsidP="00D54200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- 2021 год</w:t>
            </w:r>
          </w:p>
          <w:p w:rsidR="00D54200" w:rsidRPr="00E76390" w:rsidRDefault="00D54200" w:rsidP="00D54200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- 2022 год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5764B4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8038,6</w:t>
            </w:r>
          </w:p>
          <w:p w:rsidR="00D54200" w:rsidRPr="00E76390" w:rsidRDefault="00E413DF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2533,9</w:t>
            </w:r>
          </w:p>
          <w:p w:rsidR="00D54200" w:rsidRPr="00E76390" w:rsidRDefault="00E413DF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2496,2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E413DF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7177,2</w:t>
            </w:r>
          </w:p>
          <w:p w:rsidR="00E413DF" w:rsidRDefault="00E413DF" w:rsidP="00816192">
            <w:pPr>
              <w:jc w:val="center"/>
              <w:rPr>
                <w:sz w:val="24"/>
                <w:szCs w:val="24"/>
              </w:rPr>
            </w:pPr>
          </w:p>
          <w:p w:rsidR="00E413DF" w:rsidRDefault="00E413DF" w:rsidP="00816192">
            <w:pPr>
              <w:jc w:val="center"/>
              <w:rPr>
                <w:sz w:val="24"/>
                <w:szCs w:val="24"/>
              </w:rPr>
            </w:pP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E413DF" w:rsidP="0081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861,4</w:t>
            </w:r>
          </w:p>
          <w:p w:rsidR="00E413DF" w:rsidRDefault="00E413DF" w:rsidP="00816192">
            <w:pPr>
              <w:jc w:val="center"/>
              <w:rPr>
                <w:sz w:val="24"/>
                <w:szCs w:val="24"/>
              </w:rPr>
            </w:pPr>
          </w:p>
          <w:p w:rsidR="00E413DF" w:rsidRDefault="00E413DF" w:rsidP="00816192">
            <w:pPr>
              <w:jc w:val="center"/>
              <w:rPr>
                <w:sz w:val="24"/>
                <w:szCs w:val="24"/>
              </w:rPr>
            </w:pP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5%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5%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5764B4" w:rsidRDefault="00D54200" w:rsidP="00D54200">
      <w:pPr>
        <w:jc w:val="both"/>
        <w:rPr>
          <w:sz w:val="24"/>
          <w:szCs w:val="24"/>
        </w:rPr>
      </w:pPr>
    </w:p>
    <w:sectPr w:rsidR="00D54200" w:rsidRPr="005764B4" w:rsidSect="005764B4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2B3A"/>
    <w:multiLevelType w:val="multilevel"/>
    <w:tmpl w:val="484CE5C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F0540"/>
    <w:rsid w:val="00025604"/>
    <w:rsid w:val="0014291A"/>
    <w:rsid w:val="001B6118"/>
    <w:rsid w:val="0020159A"/>
    <w:rsid w:val="00530F3F"/>
    <w:rsid w:val="005764B4"/>
    <w:rsid w:val="0068274A"/>
    <w:rsid w:val="006F091F"/>
    <w:rsid w:val="0078054B"/>
    <w:rsid w:val="00783070"/>
    <w:rsid w:val="008658BB"/>
    <w:rsid w:val="008B2FCC"/>
    <w:rsid w:val="008F0540"/>
    <w:rsid w:val="0090657B"/>
    <w:rsid w:val="00964DE4"/>
    <w:rsid w:val="00A33AC1"/>
    <w:rsid w:val="00A35A46"/>
    <w:rsid w:val="00A7466F"/>
    <w:rsid w:val="00AB6550"/>
    <w:rsid w:val="00BC35D0"/>
    <w:rsid w:val="00C34F59"/>
    <w:rsid w:val="00C60A3A"/>
    <w:rsid w:val="00D54200"/>
    <w:rsid w:val="00DA6CFE"/>
    <w:rsid w:val="00DC0ABB"/>
    <w:rsid w:val="00DE4279"/>
    <w:rsid w:val="00E413DF"/>
    <w:rsid w:val="00E76390"/>
    <w:rsid w:val="00F05FB1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59A"/>
    <w:pPr>
      <w:ind w:left="720"/>
      <w:contextualSpacing/>
    </w:pPr>
  </w:style>
  <w:style w:type="paragraph" w:styleId="a6">
    <w:name w:val="Plain Text"/>
    <w:basedOn w:val="a"/>
    <w:link w:val="a7"/>
    <w:rsid w:val="005764B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5764B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</cp:lastModifiedBy>
  <cp:revision>7</cp:revision>
  <cp:lastPrinted>2018-02-19T03:15:00Z</cp:lastPrinted>
  <dcterms:created xsi:type="dcterms:W3CDTF">2018-02-16T07:19:00Z</dcterms:created>
  <dcterms:modified xsi:type="dcterms:W3CDTF">2018-05-31T06:28:00Z</dcterms:modified>
</cp:coreProperties>
</file>