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РОССИЙСКАЯ ФЕДЕРАЦИЯ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КЕМЕРОВСКАЯ ОБЛАСТЬ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ТАШТАГОЛЬСКИЙ МУНИЦИПАЛЬНЫЙ РАЙОН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МУНИЦИПАЛЬНОЕ ОБРАЗОВАНИЕ ШЕРЕГЕШСКОЕ ГОРОДСКОЕ ПОСЕЛЕНИЕ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СОВЕТ НАРОДНЫХ ДЕПУТАТОВ ШЕРЕГЕШСКОГО ГОРОДСКОГО ПОСЕЛЕНИЯ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A9" w:rsidRPr="00AC65A9" w:rsidRDefault="00832E53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РЕШЕНИЯ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A9" w:rsidRPr="00AC65A9" w:rsidRDefault="00AC65A9" w:rsidP="00AC65A9">
      <w:pPr>
        <w:spacing w:after="0" w:line="240" w:lineRule="auto"/>
        <w:ind w:left="-567" w:right="-284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AC65A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32E53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5A9">
        <w:rPr>
          <w:rFonts w:ascii="Times New Roman" w:eastAsia="Calibri" w:hAnsi="Times New Roman" w:cs="Times New Roman"/>
          <w:sz w:val="24"/>
          <w:szCs w:val="24"/>
        </w:rPr>
        <w:t>Принято Советом народных депутатов</w:t>
      </w:r>
    </w:p>
    <w:p w:rsidR="00AC65A9" w:rsidRPr="00AC65A9" w:rsidRDefault="00832E53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5A9" w:rsidRPr="00AC65A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5A9">
        <w:rPr>
          <w:rFonts w:ascii="Times New Roman" w:eastAsia="Calibri" w:hAnsi="Times New Roman" w:cs="Times New Roman"/>
          <w:sz w:val="24"/>
          <w:szCs w:val="24"/>
        </w:rPr>
        <w:t>от «</w:t>
      </w:r>
      <w:r w:rsidR="00832E53">
        <w:rPr>
          <w:rFonts w:ascii="Times New Roman" w:eastAsia="Calibri" w:hAnsi="Times New Roman" w:cs="Times New Roman"/>
          <w:sz w:val="24"/>
          <w:szCs w:val="24"/>
        </w:rPr>
        <w:t>______</w:t>
      </w:r>
      <w:r w:rsidRPr="00AC65A9">
        <w:rPr>
          <w:rFonts w:ascii="Times New Roman" w:eastAsia="Calibri" w:hAnsi="Times New Roman" w:cs="Times New Roman"/>
          <w:sz w:val="24"/>
          <w:szCs w:val="24"/>
        </w:rPr>
        <w:t>»</w:t>
      </w:r>
      <w:r w:rsidR="00832E53">
        <w:rPr>
          <w:rFonts w:ascii="Times New Roman" w:eastAsia="Calibri" w:hAnsi="Times New Roman" w:cs="Times New Roman"/>
          <w:sz w:val="24"/>
          <w:szCs w:val="24"/>
        </w:rPr>
        <w:t xml:space="preserve">_________   </w:t>
      </w:r>
      <w:r w:rsidRPr="00AC65A9">
        <w:rPr>
          <w:rFonts w:ascii="Times New Roman" w:eastAsia="Calibri" w:hAnsi="Times New Roman" w:cs="Times New Roman"/>
          <w:sz w:val="24"/>
          <w:szCs w:val="24"/>
        </w:rPr>
        <w:t>2017 года</w:t>
      </w:r>
    </w:p>
    <w:p w:rsidR="00AC65A9" w:rsidRDefault="00AC65A9" w:rsidP="00AC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AC65A9" w:rsidRDefault="00832E53" w:rsidP="0083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C65A9" w:rsidRPr="00AC6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признания </w:t>
      </w:r>
      <w:proofErr w:type="gramStart"/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безнадежными</w:t>
      </w:r>
      <w:proofErr w:type="gramEnd"/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AC65A9" w:rsidRPr="00AC65A9" w:rsidRDefault="00AC65A9" w:rsidP="00AC6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 и с целью урегулирования нереальной к взысканию задолженности по местным налогам и сборам, Совет 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народных депутатов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поселения, </w:t>
      </w:r>
    </w:p>
    <w:p w:rsidR="00832E53" w:rsidRDefault="00832E53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C65A9" w:rsidRDefault="00AC65A9" w:rsidP="00AC65A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32E5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РЕШИЛ:</w:t>
      </w:r>
      <w:bookmarkStart w:id="0" w:name="Par0"/>
      <w:bookmarkEnd w:id="0"/>
    </w:p>
    <w:p w:rsidR="00832E53" w:rsidRPr="00832E53" w:rsidRDefault="00832E53" w:rsidP="00AC65A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ar-SA"/>
        </w:rPr>
      </w:pP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1. Установить дополнительные основания признания</w:t>
      </w:r>
      <w:r w:rsidRPr="00AC65A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Темиртауского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поселения, а также задолженности по пеням и штрафам по этому налогу;</w:t>
      </w:r>
      <w:bookmarkStart w:id="2" w:name="Par2"/>
      <w:bookmarkEnd w:id="2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.2. наличие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2.3. наличия задолженности, числящейся  за налогоплательщиками, плательщиками сборов: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предусмотренным пунктами 3, 4 части 1 статьи 46 Федерального закона от 02.10.2007 года №229-ФЗ «Об исполнительном производстве»; 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2.5.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2.6.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, а также задолженности по пеням и штрафам по этим налогам, образовавшимся до дня открытия наследства.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3.1 при наличии основания, указанного в подпункте 2.1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3.2  при наличии основания, указанного в подпункте 2.2 и 2.3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    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3.3. при наличии основания, указанного в подпункте 2.6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5" w:name="_GoBack"/>
      <w:bookmarkEnd w:id="5"/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Решение о признании </w:t>
      </w: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безнадежными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Рекомендовать территориальному налоговому органу:5.1 осуществлять  контроль за правильностью списания </w:t>
      </w: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безнадежных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 поселения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, ежеквартально не позднее 15 числа месяца, следующего за отчетным кварталом, в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Шерегешском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городском поселении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AC65A9" w:rsidRPr="00AC65A9" w:rsidRDefault="00AC65A9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6. Настоящее решение подлежи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т опубликованию в газете «</w:t>
      </w:r>
      <w:proofErr w:type="gram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Красная</w:t>
      </w:r>
      <w:proofErr w:type="gramEnd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Шория</w:t>
      </w:r>
      <w:proofErr w:type="spellEnd"/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», размещению на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официальном сайте Совета народных депутатов</w:t>
      </w: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городского поселения  </w:t>
      </w: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в информационно-телекоммуникационной сети «Интернет».</w:t>
      </w:r>
    </w:p>
    <w:p w:rsidR="00AC65A9" w:rsidRDefault="00AC65A9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7. Настоящее Решение вступает в силу со дня официального опубликования.</w:t>
      </w:r>
    </w:p>
    <w:p w:rsidR="00832E53" w:rsidRDefault="00832E53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832E53" w:rsidRPr="00AC65A9" w:rsidRDefault="00832E53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53">
        <w:rPr>
          <w:rFonts w:ascii="Times New Roman" w:hAnsi="Times New Roman" w:cs="Times New Roman"/>
          <w:b/>
          <w:sz w:val="28"/>
          <w:szCs w:val="28"/>
        </w:rPr>
        <w:t>Председатель  Совета народных депутатов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О.В.Францева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</w:rPr>
      </w:pP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5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28" w:rsidRPr="00832E53" w:rsidRDefault="000C2A28">
      <w:pPr>
        <w:rPr>
          <w:rFonts w:ascii="Times New Roman" w:hAnsi="Times New Roman" w:cs="Times New Roman"/>
        </w:rPr>
      </w:pPr>
    </w:p>
    <w:p w:rsidR="00832E53" w:rsidRPr="00832E53" w:rsidRDefault="00832E53">
      <w:pPr>
        <w:rPr>
          <w:rFonts w:ascii="Times New Roman" w:hAnsi="Times New Roman" w:cs="Times New Roman"/>
        </w:rPr>
      </w:pPr>
    </w:p>
    <w:sectPr w:rsidR="00832E53" w:rsidRPr="00832E53" w:rsidSect="00832E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A9"/>
    <w:rsid w:val="00002D93"/>
    <w:rsid w:val="000C2A28"/>
    <w:rsid w:val="00350C69"/>
    <w:rsid w:val="0045154C"/>
    <w:rsid w:val="00832E53"/>
    <w:rsid w:val="00A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2017-04-12T07:06:00Z</dcterms:created>
  <dcterms:modified xsi:type="dcterms:W3CDTF">2017-04-26T05:11:00Z</dcterms:modified>
</cp:coreProperties>
</file>