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315F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7A85FA" wp14:editId="39728D34">
            <wp:simplePos x="0" y="0"/>
            <wp:positionH relativeFrom="column">
              <wp:posOffset>2806065</wp:posOffset>
            </wp:positionH>
            <wp:positionV relativeFrom="paragraph">
              <wp:posOffset>0</wp:posOffset>
            </wp:positionV>
            <wp:extent cx="904875" cy="113109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F3C">
        <w:rPr>
          <w:b/>
          <w:sz w:val="28"/>
          <w:szCs w:val="28"/>
        </w:rPr>
        <w:br w:type="textWrapping" w:clear="all"/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  <w:r w:rsidR="007E4B28">
        <w:rPr>
          <w:b/>
          <w:sz w:val="28"/>
          <w:szCs w:val="28"/>
        </w:rPr>
        <w:t>- КУЗБАСС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564C3B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народных депутатов</w:t>
      </w:r>
      <w:r w:rsidR="008F0540">
        <w:rPr>
          <w:b/>
          <w:sz w:val="28"/>
          <w:szCs w:val="28"/>
        </w:rPr>
        <w:t xml:space="preserve"> Шерегешского</w:t>
      </w:r>
      <w:r w:rsidR="008F0540"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7E4B28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7E4B2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«24» марта 2022 года</w:t>
      </w:r>
      <w:r w:rsidRPr="000C4AB5">
        <w:rPr>
          <w:b/>
          <w:sz w:val="28"/>
          <w:szCs w:val="28"/>
        </w:rPr>
        <w:t xml:space="preserve">                                                                                      </w:t>
      </w:r>
      <w:r w:rsidR="001B6118">
        <w:rPr>
          <w:b/>
          <w:sz w:val="28"/>
          <w:szCs w:val="28"/>
        </w:rPr>
        <w:t xml:space="preserve">№ </w:t>
      </w:r>
      <w:r w:rsidR="00190E4F">
        <w:rPr>
          <w:b/>
          <w:sz w:val="28"/>
          <w:szCs w:val="28"/>
        </w:rPr>
        <w:t>42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8F0540" w:rsidRPr="000C4AB5">
        <w:rPr>
          <w:b/>
          <w:sz w:val="28"/>
          <w:szCs w:val="28"/>
        </w:rPr>
        <w:t xml:space="preserve">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 xml:space="preserve">. Данное </w:t>
      </w:r>
      <w:r w:rsidR="00315F3C" w:rsidRPr="000C4AB5">
        <w:rPr>
          <w:sz w:val="28"/>
          <w:szCs w:val="28"/>
        </w:rPr>
        <w:t>решение обнародовать</w:t>
      </w:r>
      <w:r w:rsidRPr="000C4AB5">
        <w:rPr>
          <w:sz w:val="28"/>
          <w:szCs w:val="28"/>
        </w:rPr>
        <w:t xml:space="preserve">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315F3C" w:rsidRPr="000C4AB5">
        <w:rPr>
          <w:b/>
          <w:sz w:val="28"/>
          <w:szCs w:val="28"/>
        </w:rPr>
        <w:t>Совета народных депутатов</w:t>
      </w:r>
      <w:r w:rsidRPr="000C4AB5">
        <w:rPr>
          <w:b/>
          <w:sz w:val="28"/>
          <w:szCs w:val="28"/>
        </w:rPr>
        <w:t xml:space="preserve">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5F3C">
        <w:rPr>
          <w:b/>
          <w:sz w:val="28"/>
          <w:szCs w:val="28"/>
        </w:rPr>
        <w:t xml:space="preserve">      </w:t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315F3C">
      <w:pPr>
        <w:jc w:val="center"/>
        <w:rPr>
          <w:b/>
          <w:sz w:val="28"/>
          <w:szCs w:val="28"/>
        </w:rPr>
      </w:pPr>
    </w:p>
    <w:p w:rsidR="00E76390" w:rsidRDefault="0030313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>В.С. Швайгерт</w:t>
      </w:r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315F3C" w:rsidRDefault="00315F3C" w:rsidP="006774D1">
      <w:pPr>
        <w:suppressAutoHyphens/>
        <w:jc w:val="right"/>
        <w:rPr>
          <w:sz w:val="24"/>
          <w:szCs w:val="24"/>
        </w:rPr>
      </w:pPr>
    </w:p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7E4B28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7E4B28">
        <w:rPr>
          <w:sz w:val="24"/>
          <w:szCs w:val="24"/>
        </w:rPr>
        <w:t>24.03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</w:t>
      </w:r>
      <w:r w:rsidR="00575238">
        <w:rPr>
          <w:sz w:val="24"/>
          <w:szCs w:val="24"/>
        </w:rPr>
        <w:t>2</w:t>
      </w:r>
      <w:r>
        <w:rPr>
          <w:sz w:val="24"/>
          <w:szCs w:val="24"/>
        </w:rPr>
        <w:t xml:space="preserve">г.  № </w:t>
      </w:r>
      <w:r w:rsidR="00190E4F">
        <w:rPr>
          <w:sz w:val="24"/>
          <w:szCs w:val="24"/>
        </w:rPr>
        <w:t>42</w:t>
      </w:r>
      <w:bookmarkStart w:id="0" w:name="_GoBack"/>
      <w:bookmarkEnd w:id="0"/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</w:t>
      </w:r>
      <w:r w:rsidR="00575238">
        <w:rPr>
          <w:sz w:val="32"/>
          <w:szCs w:val="32"/>
        </w:rPr>
        <w:t>2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315F3C" w:rsidRDefault="00315F3C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r w:rsidR="005D7319">
              <w:rPr>
                <w:sz w:val="24"/>
                <w:szCs w:val="24"/>
              </w:rPr>
              <w:t>Швайгерт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1A3A28">
              <w:rPr>
                <w:color w:val="000000"/>
                <w:sz w:val="24"/>
                <w:szCs w:val="24"/>
              </w:rPr>
              <w:t>3406,1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1A3A28">
              <w:rPr>
                <w:color w:val="000000"/>
                <w:sz w:val="24"/>
                <w:szCs w:val="24"/>
              </w:rPr>
              <w:t>2892,2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575238">
              <w:rPr>
                <w:color w:val="000000"/>
                <w:sz w:val="24"/>
                <w:szCs w:val="24"/>
              </w:rPr>
              <w:t>2926,9</w:t>
            </w:r>
            <w:r w:rsidR="00274683">
              <w:rPr>
                <w:color w:val="000000"/>
                <w:sz w:val="24"/>
                <w:szCs w:val="24"/>
              </w:rPr>
              <w:t xml:space="preserve">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Pr="00E76390" w:rsidRDefault="00C2412C" w:rsidP="005752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575238">
              <w:rPr>
                <w:color w:val="000000"/>
                <w:sz w:val="24"/>
                <w:szCs w:val="24"/>
              </w:rPr>
              <w:t>3461,1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lastRenderedPageBreak/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- запустит дополнительный механизм финансового участия граждан и организаций в реализации мероприятий по </w:t>
            </w:r>
            <w:r w:rsidRPr="00E76390">
              <w:rPr>
                <w:sz w:val="24"/>
                <w:szCs w:val="24"/>
              </w:rPr>
              <w:lastRenderedPageBreak/>
              <w:t>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2424,8</w:t>
            </w:r>
          </w:p>
          <w:p w:rsidR="001F0005" w:rsidRDefault="001A3A2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2609,0</w:t>
            </w:r>
          </w:p>
          <w:p w:rsidR="001F0005" w:rsidRDefault="0057523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2640,3</w:t>
            </w:r>
          </w:p>
          <w:p w:rsidR="005D7319" w:rsidRDefault="0057523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3122,2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:rsidR="001A3A28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  <w:p w:rsidR="00274683" w:rsidRDefault="002D637F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</w:t>
            </w:r>
            <w:r w:rsidR="00575238">
              <w:rPr>
                <w:sz w:val="24"/>
                <w:szCs w:val="24"/>
              </w:rPr>
              <w:t>7</w:t>
            </w:r>
          </w:p>
          <w:p w:rsidR="00274683" w:rsidRPr="00E76390" w:rsidRDefault="0057523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1A3A2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906,3</w:t>
            </w:r>
          </w:p>
          <w:p w:rsidR="005D7319" w:rsidRDefault="00FA5962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16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575238">
              <w:rPr>
                <w:sz w:val="24"/>
                <w:szCs w:val="24"/>
              </w:rPr>
              <w:t>9</w:t>
            </w:r>
          </w:p>
          <w:p w:rsidR="00274683" w:rsidRPr="00E76390" w:rsidRDefault="0057523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242,3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а) ремонт дворовых проездов;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б) обеспечение освещения дворовых территорий,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в) установка скамеек, урн;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г) ремонт автомобильных парковок;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д) озеленение территорий;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е) ремонт тротуаров, пешеходных дорожек;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>ж) ремонт твердых покрытий аллей;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sz w:val="24"/>
          <w:szCs w:val="24"/>
          <w:lang w:eastAsia="en-US"/>
        </w:rPr>
        <w:t xml:space="preserve">з) ремонт </w:t>
      </w:r>
      <w:proofErr w:type="spellStart"/>
      <w:r w:rsidRPr="000614F8">
        <w:rPr>
          <w:rFonts w:eastAsia="Calibri"/>
          <w:sz w:val="24"/>
          <w:szCs w:val="24"/>
          <w:lang w:eastAsia="en-US"/>
        </w:rPr>
        <w:t>отмостки</w:t>
      </w:r>
      <w:proofErr w:type="spellEnd"/>
      <w:r w:rsidRPr="000614F8">
        <w:rPr>
          <w:rFonts w:eastAsia="Calibri"/>
          <w:sz w:val="24"/>
          <w:szCs w:val="24"/>
          <w:lang w:eastAsia="en-US"/>
        </w:rPr>
        <w:t>.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Визуализированный (фото) перечень образцов элементов благоустройства,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предполагаемых к размещению на дворовой территории, указан ниже.</w:t>
      </w:r>
    </w:p>
    <w:p w:rsidR="000614F8" w:rsidRPr="000614F8" w:rsidRDefault="000614F8" w:rsidP="000614F8">
      <w:pPr>
        <w:spacing w:line="276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Собственники помещений в многоквартирных домах, собственники иных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зданий и сооружений, расположенных в границах дворовой территории,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подлежащей благоустройству (далее - заинтересованные лица), участвуют в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реализации мероприятий по благоустройству дворовых территорий следующим образом: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 xml:space="preserve">    - в рамках минимального перечня работ по усмотрению администрации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муниципального образования предусматривается софинансирование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заинтересованными лицами не менее 5% от общей стоимости необходимых для выполнения работ,</w:t>
      </w:r>
      <w:r w:rsidRPr="000614F8">
        <w:rPr>
          <w:rFonts w:eastAsia="Calibri"/>
          <w:sz w:val="24"/>
          <w:szCs w:val="24"/>
          <w:lang w:eastAsia="en-US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0614F8" w:rsidRPr="000614F8" w:rsidRDefault="000614F8" w:rsidP="000614F8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 xml:space="preserve"> Трудовое участие заинтересованных лиц в работах по благоустройству в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рамках минимального перечня не является обязательным и может быть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предложено заинтересованными лицами дополнительно к предложению о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финансовом участии.</w:t>
      </w:r>
    </w:p>
    <w:p w:rsidR="000614F8" w:rsidRPr="000614F8" w:rsidRDefault="000614F8" w:rsidP="000614F8">
      <w:pPr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614F8">
        <w:rPr>
          <w:rFonts w:eastAsia="Calibri"/>
          <w:color w:val="000000"/>
          <w:sz w:val="24"/>
          <w:szCs w:val="24"/>
          <w:lang w:eastAsia="en-US"/>
        </w:rPr>
        <w:t>Формами трудового участия могут быть: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выполнение жителями неоплачиваемых работ, не требующих специальной</w:t>
      </w:r>
      <w:r w:rsidRPr="000614F8">
        <w:rPr>
          <w:rFonts w:eastAsia="Calibri"/>
          <w:color w:val="000000"/>
          <w:sz w:val="24"/>
          <w:szCs w:val="24"/>
          <w:lang w:eastAsia="en-US"/>
        </w:rPr>
        <w:br/>
        <w:t>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 и техники,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lastRenderedPageBreak/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9539A0" w:rsidP="00274683">
            <w:pPr>
              <w:rPr>
                <w:bCs/>
                <w:kern w:val="36"/>
                <w:sz w:val="24"/>
                <w:szCs w:val="24"/>
              </w:rPr>
            </w:pPr>
            <w:r w:rsidRPr="009539A0">
              <w:rPr>
                <w:bCs/>
                <w:kern w:val="36"/>
                <w:sz w:val="24"/>
                <w:szCs w:val="24"/>
              </w:rPr>
              <w:t>Ремонт дворовых проездов, ремонт твердых покрытий аллей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а) ремонт пешеходных мостиков;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б) оборудование детских и (или) спортивных площадок;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в) установка дополнительных элементов благоустройства, малых архитектурных форм.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до вступления в силу </w:t>
      </w:r>
      <w:hyperlink r:id="rId17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на дворовых территориях, включенных в соответствующую программу после вступления в силу </w:t>
      </w:r>
      <w:hyperlink r:id="rId18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постановления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0614F8" w:rsidRPr="000614F8" w:rsidRDefault="000614F8" w:rsidP="000614F8">
      <w:pPr>
        <w:pStyle w:val="ConsPlusNormal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Для работ, предусмотренных подпункта «б», «в» раздела 8 – обязательное софинансирование заинтересованными лицами не менее 90% от общей стоимости необходимых </w:t>
      </w: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>для выполнения работ.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При реализации мероприятий предусмотрено трудовое участие студенческих отрядов и волонтеров.</w:t>
      </w:r>
    </w:p>
    <w:p w:rsidR="000614F8" w:rsidRPr="000614F8" w:rsidRDefault="000614F8" w:rsidP="000614F8">
      <w:pPr>
        <w:pStyle w:val="ConsPlusNormal"/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Формами трудового участия могут быть: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Выполнение жителями неоплачиваемых работ, не требующих специальной квалификации, как например: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подготовка объекта (дворовой территории) к началу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работ (земляные работы, уборка мусора) и другие работы (покраска оборудования,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посадка деревьев, устройство цветочных клумб);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предоставление материалов, техники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 xml:space="preserve">и т.д.; </w:t>
      </w:r>
    </w:p>
    <w:p w:rsidR="000614F8" w:rsidRPr="000614F8" w:rsidRDefault="000614F8" w:rsidP="000614F8">
      <w:pPr>
        <w:pStyle w:val="ConsPlusNormal"/>
        <w:numPr>
          <w:ilvl w:val="0"/>
          <w:numId w:val="11"/>
        </w:numPr>
        <w:rPr>
          <w:rFonts w:ascii="TimesNewRomanPSMT" w:hAnsi="TimesNewRomanPSMT"/>
          <w:b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обеспечение благоприятных условий для работы подрядной организации,</w:t>
      </w:r>
      <w:r w:rsidRPr="000614F8">
        <w:rPr>
          <w:rFonts w:ascii="TimesNewRomanPSMT" w:hAnsi="TimesNewRomanPSMT"/>
          <w:color w:val="000000"/>
          <w:sz w:val="24"/>
          <w:szCs w:val="24"/>
        </w:rPr>
        <w:br/>
        <w:t>выполняющей работы, и для ее работников (горячий чай, печенье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Оплата проектно-сметной документации, экспертизы сметной стоимости, строительного контроля осуществляется за счет средств местного бюджета.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0614F8">
          <w:rPr>
            <w:rStyle w:val="ab"/>
            <w:rFonts w:ascii="TimesNewRomanPSMT" w:hAnsi="TimesNewRomanPSMT" w:cs="Arial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0614F8">
        <w:rPr>
          <w:rFonts w:ascii="TimesNewRomanPSMT" w:hAnsi="TimesNewRomanPSMT"/>
          <w:color w:val="000000"/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-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Шерегешского городского поселения при условии одобрения соответствующего решения администрации города межведомственной комиссией в порядке, установленном такой комиссией.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Мероприятия по проведению работ по образованию земельных участков территории Шерегешского городского поселения, на которых расположены многоквартирные дома, работ по благоустройству дворовых территорий которых финансируются из бюджета Кемеровской области, включают: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а) проведение межевых работ (заключение договора, постановка на кадастровый учет); 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        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дворовых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1 апреля года предоставления субсидии (для заключения соглашений на выполнение работ по благоустройству общественных территорий);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за исключением: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614F8" w:rsidRPr="000614F8" w:rsidRDefault="000614F8" w:rsidP="000614F8">
      <w:pPr>
        <w:pStyle w:val="ConsPlusNormal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0614F8">
        <w:rPr>
          <w:rFonts w:ascii="TimesNewRomanPSMT" w:hAnsi="TimesNewRomanPSMT"/>
          <w:color w:val="000000"/>
          <w:sz w:val="24"/>
          <w:szCs w:val="24"/>
        </w:rPr>
        <w:t xml:space="preserve">случаев проведения повторного конкурса или новой закупки, если конкурс признан </w:t>
      </w:r>
      <w:r w:rsidRPr="000614F8">
        <w:rPr>
          <w:rFonts w:ascii="TimesNewRomanPSMT" w:hAnsi="TimesNewRomanPSMT"/>
          <w:color w:val="000000"/>
          <w:sz w:val="24"/>
          <w:szCs w:val="24"/>
        </w:rPr>
        <w:lastRenderedPageBreak/>
        <w:t>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74683" w:rsidRPr="00E76390" w:rsidRDefault="000614F8" w:rsidP="00061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4F8">
        <w:rPr>
          <w:rFonts w:ascii="TimesNewRomanPSMT" w:hAnsi="TimesNewRomanPSMT" w:cs="Times New Roman"/>
          <w:color w:val="000000"/>
          <w:sz w:val="24"/>
          <w:szCs w:val="24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0614F8">
        <w:rPr>
          <w:rFonts w:ascii="TimesNewRomanPSMT" w:hAnsi="TimesNewRomanPSMT" w:cs="Times New Roman"/>
          <w:color w:val="000000"/>
          <w:sz w:val="24"/>
          <w:szCs w:val="24"/>
        </w:rPr>
        <w:t>цифровизации</w:t>
      </w:r>
      <w:proofErr w:type="spellEnd"/>
      <w:r w:rsidRPr="000614F8">
        <w:rPr>
          <w:rFonts w:ascii="TimesNewRomanPSMT" w:hAnsi="TimesNewRomanPSMT" w:cs="Times New Roman"/>
          <w:color w:val="000000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614F8" w:rsidRDefault="000614F8" w:rsidP="00274683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дворовых</w:t>
            </w:r>
            <w:r w:rsidRPr="000614F8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1 900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9 228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2 576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Оборудование</w:t>
            </w:r>
            <w:r w:rsidRPr="000614F8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1 768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309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2275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b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Ремонт тротуаров, пешеходных дорожек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3 299</w:t>
            </w:r>
          </w:p>
        </w:tc>
      </w:tr>
      <w:tr w:rsidR="000614F8" w:rsidRPr="00A6229B" w:rsidTr="00274683">
        <w:tc>
          <w:tcPr>
            <w:tcW w:w="2091" w:type="dxa"/>
          </w:tcPr>
          <w:p w:rsidR="000614F8" w:rsidRPr="000614F8" w:rsidRDefault="000614F8" w:rsidP="000614F8">
            <w:pPr>
              <w:jc w:val="center"/>
              <w:rPr>
                <w:color w:val="000000"/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0614F8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proofErr w:type="spellStart"/>
            <w:r w:rsidRPr="000614F8">
              <w:rPr>
                <w:sz w:val="24"/>
                <w:szCs w:val="24"/>
              </w:rPr>
              <w:t>Кв.м</w:t>
            </w:r>
            <w:proofErr w:type="spellEnd"/>
            <w:r w:rsidRPr="000614F8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0614F8" w:rsidRPr="000614F8" w:rsidRDefault="000614F8" w:rsidP="000614F8">
            <w:pPr>
              <w:jc w:val="center"/>
              <w:rPr>
                <w:sz w:val="24"/>
                <w:szCs w:val="24"/>
              </w:rPr>
            </w:pPr>
            <w:r w:rsidRPr="000614F8">
              <w:rPr>
                <w:sz w:val="24"/>
                <w:szCs w:val="24"/>
              </w:rPr>
              <w:t>2 182</w:t>
            </w:r>
          </w:p>
        </w:tc>
      </w:tr>
      <w:tr w:rsidR="000614F8" w:rsidRPr="00000617" w:rsidTr="00081E96">
        <w:tc>
          <w:tcPr>
            <w:tcW w:w="2091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0614F8" w:rsidRPr="000614F8" w:rsidRDefault="000614F8" w:rsidP="000614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  <w:vAlign w:val="center"/>
          </w:tcPr>
          <w:p w:rsidR="000614F8" w:rsidRPr="000614F8" w:rsidRDefault="000614F8" w:rsidP="0006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Организация обсуждения дизайн-проектов обеспечивается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proofErr w:type="spellStart"/>
      <w:r w:rsidRPr="000614F8">
        <w:rPr>
          <w:sz w:val="24"/>
          <w:szCs w:val="24"/>
        </w:rPr>
        <w:t>Справочно</w:t>
      </w:r>
      <w:proofErr w:type="spellEnd"/>
      <w:r w:rsidRPr="000614F8">
        <w:rPr>
          <w:sz w:val="24"/>
          <w:szCs w:val="24"/>
        </w:rPr>
        <w:t xml:space="preserve">: В соответствии с Федеральным законом от </w:t>
      </w:r>
      <w:hyperlink r:id="rId20" w:history="1">
        <w:r w:rsidRPr="000614F8">
          <w:rPr>
            <w:rStyle w:val="ab"/>
            <w:sz w:val="24"/>
            <w:szCs w:val="24"/>
          </w:rPr>
          <w:t>2 мая 2006 года № 59-ФЗ (ред. от 27.11.2017)</w:t>
        </w:r>
      </w:hyperlink>
      <w:r w:rsidRPr="000614F8">
        <w:rPr>
          <w:sz w:val="24"/>
          <w:szCs w:val="24"/>
        </w:rPr>
        <w:t xml:space="preserve"> «О порядке рассмотрения обращений граждан Российской Федерации»:  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лицам, в том числе по информационным системам общего пользования (п. 1 ст. 2). Поэтому на основании Федерального закона от 02.05.2006г. № 59-ОЗ администрация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ского городского поселения предоставляет жителям возможность участвовать </w:t>
      </w:r>
      <w:r w:rsidR="00564C3B" w:rsidRPr="000614F8">
        <w:rPr>
          <w:sz w:val="24"/>
          <w:szCs w:val="24"/>
        </w:rPr>
        <w:t>в общественных</w:t>
      </w:r>
      <w:r w:rsidRPr="000614F8">
        <w:rPr>
          <w:sz w:val="24"/>
          <w:szCs w:val="24"/>
        </w:rPr>
        <w:t xml:space="preserve"> обсуждениях по выбору дворовых и общественных территорий в электронной форме. Предложения принимаются в свободной форме на официальном сайте администрации 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>ского городского поселения - http://</w:t>
      </w:r>
      <w:r w:rsidR="00564C3B" w:rsidRPr="00564C3B">
        <w:rPr>
          <w:rFonts w:eastAsia="Calibri"/>
          <w:sz w:val="22"/>
          <w:szCs w:val="22"/>
          <w:lang w:eastAsia="en-US"/>
        </w:rPr>
        <w:t xml:space="preserve"> </w:t>
      </w:r>
      <w:r w:rsidR="00564C3B" w:rsidRPr="00564C3B">
        <w:rPr>
          <w:sz w:val="24"/>
          <w:szCs w:val="24"/>
        </w:rPr>
        <w:t xml:space="preserve">admsheregesh.ru </w:t>
      </w:r>
      <w:r w:rsidRPr="000614F8">
        <w:rPr>
          <w:sz w:val="24"/>
          <w:szCs w:val="24"/>
        </w:rPr>
        <w:t xml:space="preserve">/, а также по электронной почте - </w:t>
      </w:r>
      <w:proofErr w:type="gramStart"/>
      <w:r w:rsidR="00564C3B" w:rsidRPr="00564C3B">
        <w:rPr>
          <w:sz w:val="24"/>
          <w:szCs w:val="24"/>
        </w:rPr>
        <w:t>sheregesh2018@yandex.ru</w:t>
      </w:r>
      <w:r w:rsidRPr="000614F8">
        <w:rPr>
          <w:sz w:val="24"/>
          <w:szCs w:val="24"/>
        </w:rPr>
        <w:t> .</w:t>
      </w:r>
      <w:proofErr w:type="gramEnd"/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Гражданин в своем обращении в обязательном порядке должен указать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и почтовый адрес, если ответ должен быть направлен в письменной форме. Гражданин вправе приложить к такому обращению необходимые документы и материалы в электронной форме, либо направить их копии в письменной форме (п.3 ст. 7).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 xml:space="preserve">В целях реализации настоящей программы под общественной территорией понимаются территории, которыми беспрепятственно пользуется неограниченный круг лиц (в том числе площади, улицы, проезды, скверы, бульвары). </w:t>
      </w:r>
    </w:p>
    <w:p w:rsidR="000614F8" w:rsidRPr="000614F8" w:rsidRDefault="000614F8" w:rsidP="000614F8">
      <w:pPr>
        <w:ind w:firstLine="708"/>
        <w:jc w:val="both"/>
        <w:rPr>
          <w:sz w:val="24"/>
          <w:szCs w:val="24"/>
        </w:rPr>
      </w:pPr>
      <w:r w:rsidRPr="000614F8">
        <w:rPr>
          <w:sz w:val="24"/>
          <w:szCs w:val="24"/>
        </w:rPr>
        <w:t>С 1 января 202</w:t>
      </w:r>
      <w:r w:rsidR="00564C3B">
        <w:rPr>
          <w:sz w:val="24"/>
          <w:szCs w:val="24"/>
        </w:rPr>
        <w:t>2</w:t>
      </w:r>
      <w:r w:rsidRPr="000614F8">
        <w:rPr>
          <w:sz w:val="24"/>
          <w:szCs w:val="24"/>
        </w:rPr>
        <w:t xml:space="preserve"> года муниципальное образование «</w:t>
      </w:r>
      <w:r w:rsidR="00564C3B">
        <w:rPr>
          <w:sz w:val="24"/>
          <w:szCs w:val="24"/>
        </w:rPr>
        <w:t>Шерегеш</w:t>
      </w:r>
      <w:r w:rsidRPr="000614F8">
        <w:rPr>
          <w:sz w:val="24"/>
          <w:szCs w:val="24"/>
        </w:rPr>
        <w:t xml:space="preserve">ское городское поселение» берет на себя обязательства по обеспечению возможности проведения ежегодного голосования в электронной форме в информационно-телекоммуникационной сети «Интернет» по отбору общественных территорий, подлежащих благоустройству в рамках реализации муниципальных программ (далее – голосование по отбору общественных территорий) в год, следующий за годом проведения такого голосования, в соответствии с Порядком проведения голосования по отбору общественных территорий муниципальных образований Кемеровской области – Кузбасса, подлежащих благоустройству в рамках муниципальных программ (подпрограмм) формирования современной городской среды, утвержденным постановлением Коллегии Администрации Кемеровской области от 29.03.2019 № 206 (в редакции от 29.05.2020 № 318).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</w:t>
      </w:r>
      <w:r w:rsidRPr="00E76390">
        <w:rPr>
          <w:sz w:val="24"/>
          <w:szCs w:val="24"/>
        </w:rPr>
        <w:lastRenderedPageBreak/>
        <w:t>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274683" w:rsidRPr="00970DC5" w:rsidTr="00274683">
        <w:trPr>
          <w:trHeight w:val="266"/>
        </w:trPr>
        <w:tc>
          <w:tcPr>
            <w:tcW w:w="709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274683" w:rsidRPr="00970DC5" w:rsidTr="00274683">
        <w:tc>
          <w:tcPr>
            <w:tcW w:w="709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274683" w:rsidRPr="006440C8" w:rsidRDefault="00274683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A0569F">
              <w:t>Гагарина</w:t>
            </w:r>
            <w:r w:rsidR="00F50BEF">
              <w:t xml:space="preserve">, </w:t>
            </w:r>
            <w:r w:rsidR="00A0569F">
              <w:t>14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A0569F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962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DC293F" w:rsidRPr="006440C8" w:rsidRDefault="00A0569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Tr="00274683">
        <w:tc>
          <w:tcPr>
            <w:tcW w:w="709" w:type="dxa"/>
          </w:tcPr>
          <w:p w:rsidR="00A0569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A0569F" w:rsidRPr="003F3149" w:rsidRDefault="00A0569F" w:rsidP="00DC2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5962"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DC293F" w:rsidRPr="006440C8" w:rsidRDefault="00F50BE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Советская</w:t>
            </w:r>
            <w:r>
              <w:t>, 16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 w:rsidR="00F50BEF">
              <w:t>4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A5962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5663E1" w:rsidRPr="00970DC5" w:rsidTr="005663E1">
        <w:trPr>
          <w:trHeight w:val="266"/>
        </w:trPr>
        <w:tc>
          <w:tcPr>
            <w:tcW w:w="709" w:type="dxa"/>
            <w:vMerge w:val="restart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375" w:type="dxa"/>
            <w:vMerge w:val="restart"/>
          </w:tcPr>
          <w:p w:rsidR="005663E1" w:rsidRPr="00970DC5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5663E1" w:rsidRPr="00970DC5" w:rsidTr="005663E1">
        <w:tc>
          <w:tcPr>
            <w:tcW w:w="709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5663E1" w:rsidRPr="00970DC5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5663E1" w:rsidRPr="00525531" w:rsidRDefault="005663E1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5663E1" w:rsidRPr="00F1087F" w:rsidRDefault="005663E1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5663E1" w:rsidRDefault="005663E1" w:rsidP="005663E1">
            <w:r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5663E1" w:rsidRDefault="005663E1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«Мустаг» до ул. Гагарина,20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FA5962" w:rsidRDefault="00FA5962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Швайгерт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>Глава городского поселения Швайгерт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274683" w:rsidRPr="00E76390" w:rsidRDefault="00274683" w:rsidP="00274683">
      <w:pPr>
        <w:suppressAutoHyphens/>
        <w:ind w:right="-46"/>
        <w:jc w:val="right"/>
        <w:rPr>
          <w:b/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274683" w:rsidRPr="00A1733C" w:rsidTr="00274683">
        <w:tc>
          <w:tcPr>
            <w:tcW w:w="567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274683" w:rsidRPr="00A1733C" w:rsidRDefault="00274683" w:rsidP="00274683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4683" w:rsidRPr="00A1733C" w:rsidTr="00274683">
        <w:trPr>
          <w:trHeight w:val="332"/>
        </w:trPr>
        <w:tc>
          <w:tcPr>
            <w:tcW w:w="567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A0569F" w:rsidRPr="00970DC5" w:rsidTr="00A0569F">
        <w:trPr>
          <w:trHeight w:val="266"/>
        </w:trPr>
        <w:tc>
          <w:tcPr>
            <w:tcW w:w="709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A0569F" w:rsidRPr="00970DC5" w:rsidTr="00A0569F">
        <w:tc>
          <w:tcPr>
            <w:tcW w:w="709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A0569F" w:rsidRPr="00970DC5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A0569F" w:rsidRPr="009F32CE" w:rsidTr="00A0569F">
        <w:tc>
          <w:tcPr>
            <w:tcW w:w="709" w:type="dxa"/>
          </w:tcPr>
          <w:p w:rsidR="00A0569F" w:rsidRDefault="00A0569F" w:rsidP="00A0569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A0569F" w:rsidRPr="006440C8" w:rsidRDefault="00A0569F" w:rsidP="00A0569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Гагарина, 14</w:t>
            </w:r>
          </w:p>
        </w:tc>
        <w:tc>
          <w:tcPr>
            <w:tcW w:w="756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A0569F" w:rsidRPr="009F32CE" w:rsidRDefault="00A0569F" w:rsidP="00A0569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Гагарина, 12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A0569F">
              <w:t>пгт</w:t>
            </w:r>
            <w:proofErr w:type="spellEnd"/>
            <w:r w:rsidRPr="00A0569F">
              <w:t xml:space="preserve"> Шерегеш, ул. Дзержинского, </w:t>
            </w:r>
            <w:r>
              <w:t>7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FA5962" w:rsidRPr="006440C8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>
              <w:t>Советская, 16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9F32CE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4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FA5962" w:rsidRPr="003F3149" w:rsidTr="00A0569F">
        <w:tc>
          <w:tcPr>
            <w:tcW w:w="709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</w:tcPr>
          <w:p w:rsidR="00FA5962" w:rsidRDefault="00FA5962" w:rsidP="00FA5962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FA5962">
              <w:t>пгт</w:t>
            </w:r>
            <w:proofErr w:type="spellEnd"/>
            <w:r w:rsidRPr="00FA5962">
              <w:t xml:space="preserve"> Шерегеш, ул. Гагарина, 18</w:t>
            </w:r>
          </w:p>
        </w:tc>
        <w:tc>
          <w:tcPr>
            <w:tcW w:w="756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A5962" w:rsidRPr="009F32CE" w:rsidRDefault="00FA5962" w:rsidP="00FA5962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FA5962" w:rsidRPr="003F3149" w:rsidRDefault="00FA5962" w:rsidP="00FA5962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B540E0" w:rsidRDefault="00274683" w:rsidP="00274683">
      <w:pPr>
        <w:rPr>
          <w:b/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lastRenderedPageBreak/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A0569F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A0569F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«Мустаг» до ул. Гагарина,20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A0569F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A0569F">
      <w:pPr>
        <w:rPr>
          <w:sz w:val="24"/>
          <w:szCs w:val="24"/>
        </w:rPr>
      </w:pPr>
    </w:p>
    <w:sectPr w:rsidR="00274683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614F8"/>
    <w:rsid w:val="00081699"/>
    <w:rsid w:val="00093A38"/>
    <w:rsid w:val="00110914"/>
    <w:rsid w:val="0014291A"/>
    <w:rsid w:val="00146BAB"/>
    <w:rsid w:val="00151C64"/>
    <w:rsid w:val="00161D94"/>
    <w:rsid w:val="00185540"/>
    <w:rsid w:val="00190E4F"/>
    <w:rsid w:val="001A3A28"/>
    <w:rsid w:val="001B6118"/>
    <w:rsid w:val="001F0005"/>
    <w:rsid w:val="002028FA"/>
    <w:rsid w:val="00211154"/>
    <w:rsid w:val="00217119"/>
    <w:rsid w:val="00231CB9"/>
    <w:rsid w:val="00262D6F"/>
    <w:rsid w:val="00274683"/>
    <w:rsid w:val="002D637F"/>
    <w:rsid w:val="002E311C"/>
    <w:rsid w:val="002E5632"/>
    <w:rsid w:val="002F03E8"/>
    <w:rsid w:val="002F5E24"/>
    <w:rsid w:val="002F6271"/>
    <w:rsid w:val="00303130"/>
    <w:rsid w:val="00315F3C"/>
    <w:rsid w:val="00360850"/>
    <w:rsid w:val="003617EE"/>
    <w:rsid w:val="00397C95"/>
    <w:rsid w:val="003A7B13"/>
    <w:rsid w:val="003F3149"/>
    <w:rsid w:val="00413FAD"/>
    <w:rsid w:val="00463D86"/>
    <w:rsid w:val="00525531"/>
    <w:rsid w:val="00530AC3"/>
    <w:rsid w:val="0055074B"/>
    <w:rsid w:val="00563A35"/>
    <w:rsid w:val="00564C3B"/>
    <w:rsid w:val="005663E1"/>
    <w:rsid w:val="00574BBD"/>
    <w:rsid w:val="00575238"/>
    <w:rsid w:val="005848EB"/>
    <w:rsid w:val="005B6615"/>
    <w:rsid w:val="005C615B"/>
    <w:rsid w:val="005D7319"/>
    <w:rsid w:val="005E5893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437E6"/>
    <w:rsid w:val="00765F69"/>
    <w:rsid w:val="0079047A"/>
    <w:rsid w:val="007A36C7"/>
    <w:rsid w:val="007B1136"/>
    <w:rsid w:val="007E4B28"/>
    <w:rsid w:val="007E6159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539A0"/>
    <w:rsid w:val="00964DE4"/>
    <w:rsid w:val="00977DC8"/>
    <w:rsid w:val="009C64AB"/>
    <w:rsid w:val="009D13A9"/>
    <w:rsid w:val="009D4B15"/>
    <w:rsid w:val="009E3785"/>
    <w:rsid w:val="009F32CE"/>
    <w:rsid w:val="00A0569F"/>
    <w:rsid w:val="00A0718D"/>
    <w:rsid w:val="00A1146B"/>
    <w:rsid w:val="00A15EB1"/>
    <w:rsid w:val="00A24878"/>
    <w:rsid w:val="00A33AC1"/>
    <w:rsid w:val="00A35A46"/>
    <w:rsid w:val="00A36723"/>
    <w:rsid w:val="00A4001B"/>
    <w:rsid w:val="00A61627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B7BCA"/>
    <w:rsid w:val="00DC293F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24CEE"/>
    <w:rsid w:val="00F50BEF"/>
    <w:rsid w:val="00F57638"/>
    <w:rsid w:val="00F859EB"/>
    <w:rsid w:val="00FA004B"/>
    <w:rsid w:val="00FA5962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CB47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ftp://atmrko.tk/ATMR/2017/federalnyj_zakon_ot_02.05.2006_n_59-fz-red-ot_27.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7F89-D75E-4152-ACC9-7433FAF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24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55</cp:revision>
  <cp:lastPrinted>2022-03-24T09:04:00Z</cp:lastPrinted>
  <dcterms:created xsi:type="dcterms:W3CDTF">2017-12-11T09:30:00Z</dcterms:created>
  <dcterms:modified xsi:type="dcterms:W3CDTF">2022-03-24T09:04:00Z</dcterms:modified>
</cp:coreProperties>
</file>